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3980" w:rsidRDefault="00463980" w:rsidP="00463980">
      <w:pPr>
        <w:pStyle w:val="a5"/>
        <w:rPr>
          <w:rFonts w:ascii="Trebuchet MS" w:hAnsi="Trebuchet MS"/>
          <w:sz w:val="20"/>
          <w:lang w:val="el-GR"/>
        </w:rPr>
      </w:pPr>
      <w:r>
        <w:rPr>
          <w:noProof/>
          <w:lang w:val="el-GR" w:eastAsia="el-GR"/>
        </w:rPr>
        <w:drawing>
          <wp:anchor distT="0" distB="0" distL="114300" distR="114300" simplePos="0" relativeHeight="251657216" behindDoc="1" locked="0" layoutInCell="1" allowOverlap="1">
            <wp:simplePos x="0" y="0"/>
            <wp:positionH relativeFrom="margin">
              <wp:posOffset>-725805</wp:posOffset>
            </wp:positionH>
            <wp:positionV relativeFrom="paragraph">
              <wp:posOffset>-486410</wp:posOffset>
            </wp:positionV>
            <wp:extent cx="7195820" cy="2753995"/>
            <wp:effectExtent l="19050" t="0" r="5080" b="0"/>
            <wp:wrapTight wrapText="bothSides">
              <wp:wrapPolygon edited="0">
                <wp:start x="-57" y="0"/>
                <wp:lineTo x="-57" y="21515"/>
                <wp:lineTo x="21615" y="21515"/>
                <wp:lineTo x="21615" y="0"/>
                <wp:lineTo x="-57" y="0"/>
              </wp:wrapPolygon>
            </wp:wrapTight>
            <wp:docPr id="20" name="Εικόνα 82" descr="http://www.recult-greece-cyprus.eu/assets/images/sl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2" descr="http://www.recult-greece-cyprus.eu/assets/images/slide.jpg"/>
                    <pic:cNvPicPr>
                      <a:picLocks noChangeAspect="1" noChangeArrowheads="1"/>
                    </pic:cNvPicPr>
                  </pic:nvPicPr>
                  <pic:blipFill>
                    <a:blip r:embed="rId8" cstate="print"/>
                    <a:srcRect/>
                    <a:stretch>
                      <a:fillRect/>
                    </a:stretch>
                  </pic:blipFill>
                  <pic:spPr bwMode="auto">
                    <a:xfrm>
                      <a:off x="0" y="0"/>
                      <a:ext cx="7195820" cy="2753995"/>
                    </a:xfrm>
                    <a:prstGeom prst="rect">
                      <a:avLst/>
                    </a:prstGeom>
                    <a:noFill/>
                  </pic:spPr>
                </pic:pic>
              </a:graphicData>
            </a:graphic>
          </wp:anchor>
        </w:drawing>
      </w:r>
    </w:p>
    <w:p w:rsidR="00463980" w:rsidRDefault="00463980" w:rsidP="00463980">
      <w:pPr>
        <w:pStyle w:val="a5"/>
        <w:rPr>
          <w:rFonts w:ascii="Trebuchet MS" w:hAnsi="Trebuchet MS"/>
          <w:sz w:val="20"/>
          <w:lang w:val="el-GR"/>
        </w:rPr>
      </w:pPr>
      <w:r>
        <w:rPr>
          <w:rFonts w:ascii="Trebuchet MS" w:hAnsi="Trebuchet MS"/>
          <w:sz w:val="20"/>
          <w:lang w:val="el-GR"/>
        </w:rPr>
        <w:tab/>
      </w:r>
    </w:p>
    <w:p w:rsidR="00463980" w:rsidRDefault="00463980" w:rsidP="00463980">
      <w:pPr>
        <w:pStyle w:val="a5"/>
        <w:rPr>
          <w:rFonts w:ascii="Trebuchet MS" w:hAnsi="Trebuchet MS"/>
          <w:sz w:val="14"/>
          <w:szCs w:val="16"/>
          <w:lang w:val="el-GR"/>
        </w:rPr>
      </w:pPr>
    </w:p>
    <w:p w:rsidR="00463980" w:rsidRDefault="00463980" w:rsidP="00463980">
      <w:pPr>
        <w:pStyle w:val="a5"/>
        <w:rPr>
          <w:rFonts w:ascii="Trebuchet MS" w:hAnsi="Trebuchet MS"/>
          <w:sz w:val="14"/>
          <w:szCs w:val="16"/>
          <w:lang w:val="el-GR"/>
        </w:rPr>
      </w:pPr>
    </w:p>
    <w:p w:rsidR="00463980" w:rsidRDefault="00463980" w:rsidP="00463980">
      <w:pPr>
        <w:pStyle w:val="a9"/>
        <w:jc w:val="center"/>
        <w:rPr>
          <w:rFonts w:ascii="Trebuchet MS" w:hAnsi="Trebuchet MS"/>
          <w:b/>
          <w:bCs/>
          <w:color w:val="00B0F0"/>
          <w:sz w:val="32"/>
          <w:szCs w:val="32"/>
          <w:lang w:val="el-GR"/>
        </w:rPr>
      </w:pPr>
      <w:r w:rsidRPr="00463980">
        <w:rPr>
          <w:rFonts w:ascii="Trebuchet MS" w:hAnsi="Trebuchet MS"/>
          <w:b/>
          <w:bCs/>
          <w:color w:val="00B0F0"/>
          <w:sz w:val="32"/>
          <w:szCs w:val="32"/>
          <w:lang w:val="el-GR"/>
        </w:rPr>
        <w:t>ΕΡΓΟ</w:t>
      </w:r>
    </w:p>
    <w:p w:rsidR="00463980" w:rsidRPr="00463980" w:rsidRDefault="00463980" w:rsidP="00463980">
      <w:pPr>
        <w:pStyle w:val="a9"/>
        <w:jc w:val="center"/>
        <w:rPr>
          <w:rFonts w:ascii="Trebuchet MS" w:hAnsi="Trebuchet MS"/>
          <w:b/>
          <w:bCs/>
          <w:color w:val="00B0F0"/>
          <w:sz w:val="32"/>
          <w:szCs w:val="32"/>
          <w:lang w:val="el-GR"/>
        </w:rPr>
      </w:pPr>
      <w:r w:rsidRPr="00463980">
        <w:rPr>
          <w:rFonts w:ascii="Trebuchet MS" w:hAnsi="Trebuchet MS"/>
          <w:b/>
          <w:bCs/>
          <w:color w:val="00B0F0"/>
          <w:sz w:val="32"/>
          <w:szCs w:val="32"/>
          <w:lang w:val="el-GR"/>
        </w:rPr>
        <w:t>Ανάδειξη και διάδοση της πολιτιστικής και φυσικής κληρονομιάς μέσα από την ανάπτυξη και θεσμική ενίσχυση του Θρησκευτικού Τουρισμού στη νησιωτική περιοχή της Ελλάδας και της Κύπρου</w:t>
      </w:r>
    </w:p>
    <w:p w:rsidR="00463980" w:rsidRPr="00463980" w:rsidRDefault="00463980" w:rsidP="00463980">
      <w:pPr>
        <w:pStyle w:val="a9"/>
        <w:jc w:val="center"/>
        <w:rPr>
          <w:rFonts w:ascii="Trebuchet MS" w:hAnsi="Trebuchet MS"/>
          <w:color w:val="00B0F0"/>
          <w:sz w:val="32"/>
          <w:szCs w:val="32"/>
          <w:lang w:val="el-GR"/>
        </w:rPr>
      </w:pPr>
    </w:p>
    <w:p w:rsidR="00463980" w:rsidRDefault="00463980" w:rsidP="00463980">
      <w:pPr>
        <w:pStyle w:val="a9"/>
        <w:jc w:val="center"/>
        <w:rPr>
          <w:rFonts w:ascii="Trebuchet MS" w:hAnsi="Trebuchet MS"/>
          <w:color w:val="00B0F0"/>
          <w:sz w:val="32"/>
          <w:szCs w:val="32"/>
        </w:rPr>
      </w:pPr>
      <w:r>
        <w:rPr>
          <w:rFonts w:ascii="Trebuchet MS" w:hAnsi="Trebuchet MS"/>
          <w:color w:val="00B0F0"/>
          <w:sz w:val="32"/>
          <w:szCs w:val="32"/>
        </w:rPr>
        <w:t>(</w:t>
      </w:r>
      <w:proofErr w:type="spellStart"/>
      <w:r>
        <w:rPr>
          <w:rFonts w:ascii="Trebuchet MS" w:hAnsi="Trebuchet MS"/>
          <w:color w:val="00B0F0"/>
          <w:sz w:val="32"/>
          <w:szCs w:val="32"/>
        </w:rPr>
        <w:t>Ακρωνύμιο</w:t>
      </w:r>
      <w:proofErr w:type="spellEnd"/>
      <w:r>
        <w:rPr>
          <w:rFonts w:ascii="Trebuchet MS" w:hAnsi="Trebuchet MS"/>
          <w:color w:val="00B0F0"/>
          <w:sz w:val="32"/>
          <w:szCs w:val="32"/>
        </w:rPr>
        <w:t>: RE-CULT)</w:t>
      </w:r>
    </w:p>
    <w:p w:rsidR="00463980" w:rsidRDefault="00463980" w:rsidP="00463980">
      <w:pPr>
        <w:pStyle w:val="a9"/>
        <w:rPr>
          <w:rFonts w:ascii="Trebuchet MS" w:hAnsi="Trebuchet MS"/>
          <w:lang w:val="el-GR"/>
        </w:rPr>
      </w:pPr>
    </w:p>
    <w:p w:rsidR="00463980" w:rsidRDefault="00463980" w:rsidP="00463980">
      <w:pPr>
        <w:pStyle w:val="a9"/>
        <w:rPr>
          <w:rFonts w:ascii="Trebuchet MS" w:hAnsi="Trebuchet MS"/>
        </w:rPr>
      </w:pPr>
    </w:p>
    <w:p w:rsidR="00463980" w:rsidRDefault="00463980" w:rsidP="00463980">
      <w:pPr>
        <w:pStyle w:val="a9"/>
        <w:rPr>
          <w:rFonts w:ascii="Trebuchet MS" w:hAnsi="Trebuchet MS"/>
        </w:rPr>
      </w:pPr>
    </w:p>
    <w:tbl>
      <w:tblPr>
        <w:tblStyle w:val="a8"/>
        <w:tblW w:w="0" w:type="auto"/>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ook w:val="04A0" w:firstRow="1" w:lastRow="0" w:firstColumn="1" w:lastColumn="0" w:noHBand="0" w:noVBand="1"/>
      </w:tblPr>
      <w:tblGrid>
        <w:gridCol w:w="3681"/>
        <w:gridCol w:w="5379"/>
      </w:tblGrid>
      <w:tr w:rsidR="00463980" w:rsidTr="00463980">
        <w:tc>
          <w:tcPr>
            <w:tcW w:w="3681"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shd w:val="clear" w:color="auto" w:fill="00B0F0"/>
            <w:hideMark/>
          </w:tcPr>
          <w:p w:rsidR="00463980" w:rsidRDefault="00463980">
            <w:pPr>
              <w:pStyle w:val="a9"/>
              <w:rPr>
                <w:rFonts w:ascii="Trebuchet MS" w:hAnsi="Trebuchet MS"/>
                <w:b/>
                <w:bCs/>
                <w:color w:val="FFFFFF" w:themeColor="background1"/>
                <w:sz w:val="24"/>
                <w:szCs w:val="24"/>
              </w:rPr>
            </w:pPr>
            <w:r>
              <w:rPr>
                <w:rFonts w:ascii="Trebuchet MS" w:hAnsi="Trebuchet MS"/>
                <w:b/>
                <w:bCs/>
                <w:color w:val="FFFFFF" w:themeColor="background1"/>
                <w:sz w:val="24"/>
                <w:szCs w:val="24"/>
              </w:rPr>
              <w:t>ΠΑΚΕΤΟ ΕΡΓΑΣΙΑΣ</w:t>
            </w:r>
          </w:p>
        </w:tc>
        <w:tc>
          <w:tcPr>
            <w:tcW w:w="5379" w:type="dxa"/>
            <w:tcBorders>
              <w:top w:val="single" w:sz="4" w:space="0" w:color="auto"/>
              <w:left w:val="single" w:sz="4" w:space="0" w:color="auto"/>
              <w:bottom w:val="single" w:sz="4" w:space="0" w:color="auto"/>
              <w:right w:val="single" w:sz="4" w:space="0" w:color="auto"/>
            </w:tcBorders>
            <w:hideMark/>
          </w:tcPr>
          <w:p w:rsidR="00463980" w:rsidRPr="007B5BB0" w:rsidRDefault="00463980">
            <w:pPr>
              <w:pStyle w:val="a9"/>
              <w:rPr>
                <w:rFonts w:ascii="Trebuchet MS" w:hAnsi="Trebuchet MS" w:cstheme="minorHAnsi"/>
                <w:color w:val="000000" w:themeColor="text1"/>
                <w:highlight w:val="yellow"/>
                <w:lang w:val="el-GR"/>
              </w:rPr>
            </w:pPr>
            <w:r>
              <w:rPr>
                <w:rFonts w:ascii="Trebuchet MS" w:hAnsi="Trebuchet MS" w:cstheme="minorHAnsi"/>
                <w:color w:val="000000" w:themeColor="text1"/>
              </w:rPr>
              <w:t>ΠΕ</w:t>
            </w:r>
            <w:r w:rsidR="007B5BB0">
              <w:rPr>
                <w:rFonts w:ascii="Trebuchet MS" w:hAnsi="Trebuchet MS" w:cstheme="minorHAnsi"/>
                <w:color w:val="000000" w:themeColor="text1"/>
                <w:lang w:val="el-GR"/>
              </w:rPr>
              <w:t>3</w:t>
            </w:r>
          </w:p>
        </w:tc>
      </w:tr>
      <w:tr w:rsidR="00463980" w:rsidRPr="00463980" w:rsidTr="00463980">
        <w:tc>
          <w:tcPr>
            <w:tcW w:w="3681"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shd w:val="clear" w:color="auto" w:fill="00B0F0"/>
            <w:hideMark/>
          </w:tcPr>
          <w:p w:rsidR="00463980" w:rsidRDefault="00463980">
            <w:pPr>
              <w:pStyle w:val="a9"/>
              <w:rPr>
                <w:rFonts w:ascii="Trebuchet MS" w:hAnsi="Trebuchet MS"/>
                <w:b/>
                <w:bCs/>
                <w:color w:val="FFFFFF" w:themeColor="background1"/>
                <w:sz w:val="24"/>
                <w:szCs w:val="24"/>
              </w:rPr>
            </w:pPr>
            <w:r>
              <w:rPr>
                <w:rFonts w:ascii="Trebuchet MS" w:hAnsi="Trebuchet MS"/>
                <w:b/>
                <w:bCs/>
                <w:color w:val="FFFFFF" w:themeColor="background1"/>
                <w:sz w:val="24"/>
                <w:szCs w:val="24"/>
              </w:rPr>
              <w:t xml:space="preserve">ΠΑΡΑΔΟΤΕΟ </w:t>
            </w:r>
          </w:p>
        </w:tc>
        <w:tc>
          <w:tcPr>
            <w:tcW w:w="5379" w:type="dxa"/>
            <w:tcBorders>
              <w:top w:val="single" w:sz="4" w:space="0" w:color="auto"/>
              <w:left w:val="single" w:sz="4" w:space="0" w:color="auto"/>
              <w:bottom w:val="single" w:sz="4" w:space="0" w:color="auto"/>
              <w:right w:val="single" w:sz="4" w:space="0" w:color="auto"/>
            </w:tcBorders>
            <w:hideMark/>
          </w:tcPr>
          <w:p w:rsidR="00463980" w:rsidRDefault="00463980" w:rsidP="007B5BB0">
            <w:pPr>
              <w:jc w:val="both"/>
              <w:rPr>
                <w:b/>
                <w:sz w:val="24"/>
                <w:szCs w:val="24"/>
                <w:lang w:val="el-GR"/>
              </w:rPr>
            </w:pPr>
            <w:r w:rsidRPr="00463980">
              <w:rPr>
                <w:rFonts w:ascii="Trebuchet MS" w:hAnsi="Trebuchet MS" w:cstheme="minorHAnsi"/>
                <w:color w:val="000000" w:themeColor="text1"/>
                <w:lang w:val="el-GR"/>
              </w:rPr>
              <w:t>Παραδοτέο Π.</w:t>
            </w:r>
            <w:r w:rsidR="007B5BB0">
              <w:rPr>
                <w:rFonts w:ascii="Trebuchet MS" w:hAnsi="Trebuchet MS" w:cstheme="minorHAnsi"/>
                <w:color w:val="000000" w:themeColor="text1"/>
                <w:lang w:val="el-GR"/>
              </w:rPr>
              <w:t>3.4.3</w:t>
            </w:r>
            <w:r w:rsidRPr="00463980">
              <w:rPr>
                <w:rFonts w:ascii="Trebuchet MS" w:hAnsi="Trebuchet MS" w:cstheme="minorHAnsi"/>
                <w:color w:val="000000" w:themeColor="text1"/>
                <w:lang w:val="el-GR"/>
              </w:rPr>
              <w:t xml:space="preserve"> </w:t>
            </w:r>
          </w:p>
          <w:p w:rsidR="00463980" w:rsidRPr="00463980" w:rsidRDefault="007B5BB0" w:rsidP="007B5BB0">
            <w:pPr>
              <w:jc w:val="both"/>
              <w:rPr>
                <w:b/>
                <w:sz w:val="24"/>
                <w:szCs w:val="24"/>
                <w:lang w:val="el-GR"/>
              </w:rPr>
            </w:pPr>
            <w:r w:rsidRPr="007B5BB0">
              <w:rPr>
                <w:rFonts w:ascii="Trebuchet MS" w:hAnsi="Trebuchet MS" w:cstheme="minorHAnsi"/>
                <w:color w:val="000000" w:themeColor="text1"/>
                <w:lang w:val="el-GR"/>
              </w:rPr>
              <w:t>Διεξαγωγή πρωτογενούς Έρευνας αποτύπωσης στοιχείων που αφορούν στην τουριστική κίνηση και το προφίλ των τουριστών προσκυνηματικού τουρισμού στην Ελλάδα. Καταγραφή κοινής παρουσίασης με Κύπρο</w:t>
            </w:r>
          </w:p>
        </w:tc>
      </w:tr>
      <w:tr w:rsidR="00463980" w:rsidRPr="00463980" w:rsidTr="00463980">
        <w:tc>
          <w:tcPr>
            <w:tcW w:w="3681"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shd w:val="clear" w:color="auto" w:fill="00B0F0"/>
            <w:hideMark/>
          </w:tcPr>
          <w:p w:rsidR="00463980" w:rsidRDefault="00463980">
            <w:pPr>
              <w:pStyle w:val="a9"/>
              <w:rPr>
                <w:rFonts w:ascii="Trebuchet MS" w:hAnsi="Trebuchet MS"/>
                <w:b/>
                <w:bCs/>
                <w:color w:val="FFFFFF" w:themeColor="background1"/>
                <w:sz w:val="24"/>
                <w:szCs w:val="24"/>
              </w:rPr>
            </w:pPr>
            <w:r>
              <w:rPr>
                <w:rFonts w:ascii="Trebuchet MS" w:hAnsi="Trebuchet MS"/>
                <w:b/>
                <w:bCs/>
                <w:color w:val="FFFFFF" w:themeColor="background1"/>
                <w:sz w:val="24"/>
                <w:szCs w:val="24"/>
              </w:rPr>
              <w:t>ΥΠΕΥΘΥΝΟΣ ΔΙΚΑΙΟΥΧΟΣ</w:t>
            </w:r>
          </w:p>
        </w:tc>
        <w:tc>
          <w:tcPr>
            <w:tcW w:w="5379" w:type="dxa"/>
            <w:tcBorders>
              <w:top w:val="single" w:sz="4" w:space="0" w:color="auto"/>
              <w:left w:val="single" w:sz="4" w:space="0" w:color="auto"/>
              <w:bottom w:val="single" w:sz="4" w:space="0" w:color="auto"/>
              <w:right w:val="single" w:sz="4" w:space="0" w:color="auto"/>
            </w:tcBorders>
            <w:hideMark/>
          </w:tcPr>
          <w:p w:rsidR="00463980" w:rsidRPr="00463980" w:rsidRDefault="007B5BB0">
            <w:pPr>
              <w:pStyle w:val="a9"/>
              <w:rPr>
                <w:rFonts w:ascii="Trebuchet MS" w:hAnsi="Trebuchet MS" w:cstheme="minorHAnsi"/>
                <w:color w:val="000000" w:themeColor="text1"/>
                <w:lang w:val="el-GR"/>
              </w:rPr>
            </w:pPr>
            <w:r>
              <w:rPr>
                <w:rFonts w:ascii="Trebuchet MS" w:hAnsi="Trebuchet MS" w:cstheme="minorHAnsi"/>
                <w:color w:val="000000" w:themeColor="text1"/>
                <w:lang w:val="el-GR"/>
              </w:rPr>
              <w:t>Εκκλησία της Ελλάδος</w:t>
            </w:r>
          </w:p>
        </w:tc>
      </w:tr>
      <w:tr w:rsidR="00463980" w:rsidTr="00463980">
        <w:tc>
          <w:tcPr>
            <w:tcW w:w="3681"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shd w:val="clear" w:color="auto" w:fill="00B0F0"/>
            <w:hideMark/>
          </w:tcPr>
          <w:p w:rsidR="00463980" w:rsidRDefault="00463980">
            <w:pPr>
              <w:pStyle w:val="a9"/>
              <w:rPr>
                <w:rFonts w:ascii="Trebuchet MS" w:hAnsi="Trebuchet MS"/>
                <w:b/>
                <w:bCs/>
                <w:color w:val="FFFFFF" w:themeColor="background1"/>
                <w:sz w:val="24"/>
                <w:szCs w:val="24"/>
              </w:rPr>
            </w:pPr>
            <w:r>
              <w:rPr>
                <w:rFonts w:ascii="Trebuchet MS" w:hAnsi="Trebuchet MS"/>
                <w:color w:val="FFFFFF" w:themeColor="background1"/>
                <w:sz w:val="24"/>
                <w:szCs w:val="24"/>
              </w:rPr>
              <w:t>ΈΚΔΟΣΗ:</w:t>
            </w:r>
            <w:r>
              <w:rPr>
                <w:rFonts w:ascii="Trebuchet MS" w:hAnsi="Trebuchet MS"/>
                <w:color w:val="FFFFFF" w:themeColor="background1"/>
                <w:sz w:val="24"/>
                <w:szCs w:val="24"/>
              </w:rPr>
              <w:tab/>
            </w:r>
          </w:p>
        </w:tc>
        <w:tc>
          <w:tcPr>
            <w:tcW w:w="5379" w:type="dxa"/>
            <w:tcBorders>
              <w:top w:val="single" w:sz="4" w:space="0" w:color="auto"/>
              <w:left w:val="single" w:sz="4" w:space="0" w:color="auto"/>
              <w:bottom w:val="single" w:sz="4" w:space="0" w:color="auto"/>
              <w:right w:val="single" w:sz="4" w:space="0" w:color="auto"/>
            </w:tcBorders>
            <w:hideMark/>
          </w:tcPr>
          <w:p w:rsidR="00463980" w:rsidRDefault="007B5BB0">
            <w:pPr>
              <w:pStyle w:val="a9"/>
              <w:rPr>
                <w:rFonts w:ascii="Trebuchet MS" w:hAnsi="Trebuchet MS" w:cstheme="minorHAnsi"/>
                <w:color w:val="000000" w:themeColor="text1"/>
              </w:rPr>
            </w:pPr>
            <w:r>
              <w:rPr>
                <w:rFonts w:ascii="Trebuchet MS" w:hAnsi="Trebuchet MS" w:cstheme="minorHAnsi"/>
                <w:color w:val="000000" w:themeColor="text1"/>
                <w:lang w:val="el-GR"/>
              </w:rPr>
              <w:t>Ενδιάμεση</w:t>
            </w:r>
            <w:r w:rsidR="00463980">
              <w:rPr>
                <w:rFonts w:ascii="Trebuchet MS" w:hAnsi="Trebuchet MS" w:cstheme="minorHAnsi"/>
                <w:color w:val="000000" w:themeColor="text1"/>
              </w:rPr>
              <w:t xml:space="preserve"> </w:t>
            </w:r>
          </w:p>
        </w:tc>
      </w:tr>
      <w:tr w:rsidR="00463980" w:rsidTr="00463980">
        <w:tc>
          <w:tcPr>
            <w:tcW w:w="3681"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shd w:val="clear" w:color="auto" w:fill="00B0F0"/>
            <w:hideMark/>
          </w:tcPr>
          <w:p w:rsidR="00463980" w:rsidRDefault="00463980">
            <w:pPr>
              <w:pStyle w:val="a9"/>
              <w:rPr>
                <w:rFonts w:ascii="Trebuchet MS" w:hAnsi="Trebuchet MS"/>
                <w:b/>
                <w:bCs/>
                <w:color w:val="FFFFFF" w:themeColor="background1"/>
                <w:sz w:val="24"/>
                <w:szCs w:val="24"/>
              </w:rPr>
            </w:pPr>
            <w:r>
              <w:rPr>
                <w:rFonts w:ascii="Trebuchet MS" w:hAnsi="Trebuchet MS"/>
                <w:color w:val="FFFFFF" w:themeColor="background1"/>
                <w:sz w:val="24"/>
                <w:szCs w:val="24"/>
              </w:rPr>
              <w:t>ΔΙΑΘΕΣΙΜΟΤΗΤΑ:</w:t>
            </w:r>
          </w:p>
        </w:tc>
        <w:tc>
          <w:tcPr>
            <w:tcW w:w="5379" w:type="dxa"/>
            <w:tcBorders>
              <w:top w:val="single" w:sz="4" w:space="0" w:color="auto"/>
              <w:left w:val="single" w:sz="4" w:space="0" w:color="auto"/>
              <w:bottom w:val="single" w:sz="4" w:space="0" w:color="auto"/>
              <w:right w:val="single" w:sz="4" w:space="0" w:color="auto"/>
            </w:tcBorders>
            <w:hideMark/>
          </w:tcPr>
          <w:p w:rsidR="00463980" w:rsidRDefault="00463980">
            <w:pPr>
              <w:pStyle w:val="a9"/>
              <w:rPr>
                <w:rFonts w:ascii="Trebuchet MS" w:hAnsi="Trebuchet MS" w:cstheme="minorHAnsi"/>
                <w:color w:val="000000" w:themeColor="text1"/>
              </w:rPr>
            </w:pPr>
            <w:proofErr w:type="spellStart"/>
            <w:r>
              <w:rPr>
                <w:rFonts w:ascii="Trebuchet MS" w:hAnsi="Trebuchet MS" w:cstheme="minorHAnsi"/>
                <w:color w:val="000000" w:themeColor="text1"/>
              </w:rPr>
              <w:t>Εμ</w:t>
            </w:r>
            <w:proofErr w:type="spellEnd"/>
            <w:r>
              <w:rPr>
                <w:rFonts w:ascii="Trebuchet MS" w:hAnsi="Trebuchet MS" w:cstheme="minorHAnsi"/>
                <w:color w:val="000000" w:themeColor="text1"/>
              </w:rPr>
              <w:t>πιστευτικό</w:t>
            </w:r>
          </w:p>
        </w:tc>
      </w:tr>
      <w:tr w:rsidR="00463980" w:rsidRPr="00FA39FF" w:rsidTr="00463980">
        <w:tc>
          <w:tcPr>
            <w:tcW w:w="3681"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shd w:val="clear" w:color="auto" w:fill="00B0F0"/>
            <w:hideMark/>
          </w:tcPr>
          <w:p w:rsidR="00463980" w:rsidRDefault="00463980">
            <w:pPr>
              <w:pStyle w:val="a9"/>
              <w:rPr>
                <w:rFonts w:ascii="Trebuchet MS" w:hAnsi="Trebuchet MS"/>
                <w:color w:val="FFFFFF" w:themeColor="background1"/>
                <w:sz w:val="24"/>
                <w:szCs w:val="24"/>
              </w:rPr>
            </w:pPr>
            <w:r>
              <w:rPr>
                <w:rFonts w:ascii="Trebuchet MS" w:hAnsi="Trebuchet MS"/>
                <w:color w:val="FFFFFF" w:themeColor="background1"/>
                <w:sz w:val="24"/>
                <w:szCs w:val="24"/>
              </w:rPr>
              <w:t xml:space="preserve">ΣΥΝΤΑΚΤΗΣ </w:t>
            </w:r>
          </w:p>
        </w:tc>
        <w:tc>
          <w:tcPr>
            <w:tcW w:w="5379" w:type="dxa"/>
            <w:tcBorders>
              <w:top w:val="single" w:sz="4" w:space="0" w:color="auto"/>
              <w:left w:val="single" w:sz="4" w:space="0" w:color="auto"/>
              <w:bottom w:val="single" w:sz="4" w:space="0" w:color="auto"/>
              <w:right w:val="single" w:sz="4" w:space="0" w:color="auto"/>
            </w:tcBorders>
            <w:hideMark/>
          </w:tcPr>
          <w:p w:rsidR="00463980" w:rsidRPr="00463980" w:rsidRDefault="007B5BB0">
            <w:pPr>
              <w:pStyle w:val="a9"/>
              <w:rPr>
                <w:rFonts w:ascii="Trebuchet MS" w:hAnsi="Trebuchet MS" w:cstheme="minorHAnsi"/>
                <w:color w:val="000000" w:themeColor="text1"/>
                <w:lang w:val="el-GR"/>
              </w:rPr>
            </w:pPr>
            <w:r>
              <w:rPr>
                <w:rFonts w:ascii="Trebuchet MS" w:hAnsi="Trebuchet MS" w:cstheme="minorHAnsi"/>
                <w:color w:val="000000" w:themeColor="text1"/>
                <w:lang w:val="el-GR"/>
              </w:rPr>
              <w:t xml:space="preserve">ΕΝΩΣΗ ΕΤΑΙΡΙΩΝ </w:t>
            </w:r>
            <w:r w:rsidR="00463980" w:rsidRPr="00463980">
              <w:rPr>
                <w:rFonts w:ascii="Trebuchet MS" w:hAnsi="Trebuchet MS" w:cstheme="minorHAnsi"/>
                <w:color w:val="000000" w:themeColor="text1"/>
                <w:lang w:val="el-GR"/>
              </w:rPr>
              <w:t>ΓΝΩΣΗ ΑΝΑΠΤΥΞΙΑΚΗ ΣΥΜΒΟΥΛΕΥΤΙΚΗ Ι.Κ.Ε.</w:t>
            </w:r>
            <w:r>
              <w:rPr>
                <w:rFonts w:ascii="Trebuchet MS" w:hAnsi="Trebuchet MS" w:cstheme="minorHAnsi"/>
                <w:color w:val="000000" w:themeColor="text1"/>
                <w:lang w:val="el-GR"/>
              </w:rPr>
              <w:t xml:space="preserve"> &amp; </w:t>
            </w:r>
            <w:r w:rsidRPr="007B5BB0">
              <w:rPr>
                <w:rFonts w:ascii="Trebuchet MS" w:hAnsi="Trebuchet MS" w:cstheme="minorHAnsi"/>
                <w:color w:val="000000" w:themeColor="text1"/>
                <w:lang w:val="el-GR"/>
              </w:rPr>
              <w:t>ΠΑΛΜΟΣ ΑΝΑΛΥΣΙΣ Ι.Κ.Ε.</w:t>
            </w:r>
          </w:p>
        </w:tc>
      </w:tr>
    </w:tbl>
    <w:p w:rsidR="00463980" w:rsidRPr="00463980" w:rsidRDefault="00463980" w:rsidP="00463980">
      <w:pPr>
        <w:pStyle w:val="a9"/>
        <w:rPr>
          <w:rFonts w:ascii="Trebuchet MS" w:hAnsi="Trebuchet MS" w:cstheme="minorBidi"/>
          <w:lang w:val="el-GR"/>
        </w:rPr>
      </w:pPr>
    </w:p>
    <w:p w:rsidR="00463980" w:rsidRPr="00463980" w:rsidRDefault="00463980" w:rsidP="00463980">
      <w:pPr>
        <w:rPr>
          <w:rFonts w:ascii="Trebuchet MS" w:hAnsi="Trebuchet MS"/>
          <w:b/>
          <w:color w:val="365F91" w:themeColor="accent1" w:themeShade="BF"/>
          <w:sz w:val="28"/>
          <w:szCs w:val="28"/>
          <w:lang w:val="el-GR"/>
        </w:rPr>
      </w:pPr>
      <w:r>
        <w:rPr>
          <w:noProof/>
          <w:lang w:val="el-GR" w:eastAsia="el-GR"/>
        </w:rPr>
        <w:drawing>
          <wp:anchor distT="0" distB="0" distL="114300" distR="114300" simplePos="0" relativeHeight="251658240" behindDoc="1" locked="0" layoutInCell="1" allowOverlap="1">
            <wp:simplePos x="0" y="0"/>
            <wp:positionH relativeFrom="margin">
              <wp:posOffset>1060450</wp:posOffset>
            </wp:positionH>
            <wp:positionV relativeFrom="paragraph">
              <wp:posOffset>682625</wp:posOffset>
            </wp:positionV>
            <wp:extent cx="3638550" cy="1009650"/>
            <wp:effectExtent l="19050" t="0" r="0" b="0"/>
            <wp:wrapTight wrapText="bothSides">
              <wp:wrapPolygon edited="0">
                <wp:start x="2940" y="4891"/>
                <wp:lineTo x="2149" y="4891"/>
                <wp:lineTo x="1470" y="8558"/>
                <wp:lineTo x="1470" y="15894"/>
                <wp:lineTo x="4637" y="17932"/>
                <wp:lineTo x="-113" y="18340"/>
                <wp:lineTo x="-113" y="20785"/>
                <wp:lineTo x="20921" y="20785"/>
                <wp:lineTo x="21148" y="18747"/>
                <wp:lineTo x="14928" y="17932"/>
                <wp:lineTo x="18320" y="15079"/>
                <wp:lineTo x="18207" y="11411"/>
                <wp:lineTo x="18547" y="8558"/>
                <wp:lineTo x="18547" y="5706"/>
                <wp:lineTo x="18094" y="4891"/>
                <wp:lineTo x="2940" y="4891"/>
              </wp:wrapPolygon>
            </wp:wrapTight>
            <wp:docPr id="6" name="Εικόνα 84" descr="http://www.recult-greece-cyprus.eu/assets/images/footer_credi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4" descr="http://www.recult-greece-cyprus.eu/assets/images/footer_credits.png"/>
                    <pic:cNvPicPr>
                      <a:picLocks noChangeAspect="1" noChangeArrowheads="1"/>
                    </pic:cNvPicPr>
                  </pic:nvPicPr>
                  <pic:blipFill>
                    <a:blip r:embed="rId9" cstate="print"/>
                    <a:srcRect/>
                    <a:stretch>
                      <a:fillRect/>
                    </a:stretch>
                  </pic:blipFill>
                  <pic:spPr bwMode="auto">
                    <a:xfrm>
                      <a:off x="0" y="0"/>
                      <a:ext cx="3638550" cy="1009650"/>
                    </a:xfrm>
                    <a:prstGeom prst="rect">
                      <a:avLst/>
                    </a:prstGeom>
                    <a:noFill/>
                  </pic:spPr>
                </pic:pic>
              </a:graphicData>
            </a:graphic>
          </wp:anchor>
        </w:drawing>
      </w:r>
      <w:r w:rsidRPr="00463980">
        <w:rPr>
          <w:rFonts w:ascii="Trebuchet MS" w:hAnsi="Trebuchet MS"/>
          <w:b/>
          <w:i/>
          <w:iCs/>
          <w:color w:val="00B050"/>
          <w:lang w:val="el-GR"/>
        </w:rPr>
        <w:br w:type="page"/>
      </w:r>
    </w:p>
    <w:sdt>
      <w:sdtPr>
        <w:rPr>
          <w:rFonts w:asciiTheme="minorHAnsi" w:eastAsiaTheme="minorHAnsi" w:hAnsiTheme="minorHAnsi" w:cstheme="minorBidi"/>
          <w:b w:val="0"/>
          <w:bCs w:val="0"/>
          <w:color w:val="auto"/>
          <w:sz w:val="22"/>
          <w:szCs w:val="22"/>
        </w:rPr>
        <w:id w:val="249757168"/>
        <w:docPartObj>
          <w:docPartGallery w:val="Table of Contents"/>
          <w:docPartUnique/>
        </w:docPartObj>
      </w:sdtPr>
      <w:sdtEndPr/>
      <w:sdtContent>
        <w:p w:rsidR="007B5BB0" w:rsidRDefault="007B5BB0">
          <w:pPr>
            <w:pStyle w:val="aa"/>
          </w:pPr>
          <w:r>
            <w:t>Contents</w:t>
          </w:r>
        </w:p>
        <w:p w:rsidR="00C031B1" w:rsidRDefault="007B5BB0">
          <w:pPr>
            <w:pStyle w:val="10"/>
            <w:tabs>
              <w:tab w:val="right" w:leader="dot" w:pos="9350"/>
            </w:tabs>
            <w:rPr>
              <w:rFonts w:eastAsiaTheme="minorEastAsia"/>
              <w:noProof/>
              <w:lang w:val="el-GR" w:eastAsia="el-GR"/>
            </w:rPr>
          </w:pPr>
          <w:r>
            <w:fldChar w:fldCharType="begin"/>
          </w:r>
          <w:r>
            <w:instrText xml:space="preserve"> TOC \o "1-3" \h \z \u </w:instrText>
          </w:r>
          <w:r>
            <w:fldChar w:fldCharType="separate"/>
          </w:r>
          <w:hyperlink w:anchor="_Toc35443557" w:history="1">
            <w:r w:rsidR="00C031B1" w:rsidRPr="008C064A">
              <w:rPr>
                <w:rStyle w:val="-"/>
                <w:rFonts w:ascii="Trebuchet MS" w:hAnsi="Trebuchet MS"/>
                <w:noProof/>
              </w:rPr>
              <w:t>ΕΙΣΑΓΩΓΗ</w:t>
            </w:r>
            <w:r w:rsidR="00C031B1">
              <w:rPr>
                <w:noProof/>
                <w:webHidden/>
              </w:rPr>
              <w:tab/>
            </w:r>
            <w:r w:rsidR="00C031B1">
              <w:rPr>
                <w:noProof/>
                <w:webHidden/>
              </w:rPr>
              <w:fldChar w:fldCharType="begin"/>
            </w:r>
            <w:r w:rsidR="00C031B1">
              <w:rPr>
                <w:noProof/>
                <w:webHidden/>
              </w:rPr>
              <w:instrText xml:space="preserve"> PAGEREF _Toc35443557 \h </w:instrText>
            </w:r>
            <w:r w:rsidR="00C031B1">
              <w:rPr>
                <w:noProof/>
                <w:webHidden/>
              </w:rPr>
            </w:r>
            <w:r w:rsidR="00C031B1">
              <w:rPr>
                <w:noProof/>
                <w:webHidden/>
              </w:rPr>
              <w:fldChar w:fldCharType="separate"/>
            </w:r>
            <w:r w:rsidR="00297372">
              <w:rPr>
                <w:noProof/>
                <w:webHidden/>
              </w:rPr>
              <w:t>4</w:t>
            </w:r>
            <w:r w:rsidR="00C031B1">
              <w:rPr>
                <w:noProof/>
                <w:webHidden/>
              </w:rPr>
              <w:fldChar w:fldCharType="end"/>
            </w:r>
          </w:hyperlink>
        </w:p>
        <w:p w:rsidR="00C031B1" w:rsidRDefault="00FA39FF">
          <w:pPr>
            <w:pStyle w:val="10"/>
            <w:tabs>
              <w:tab w:val="left" w:pos="440"/>
              <w:tab w:val="right" w:leader="dot" w:pos="9350"/>
            </w:tabs>
            <w:rPr>
              <w:rFonts w:eastAsiaTheme="minorEastAsia"/>
              <w:noProof/>
              <w:lang w:val="el-GR" w:eastAsia="el-GR"/>
            </w:rPr>
          </w:pPr>
          <w:hyperlink w:anchor="_Toc35443558" w:history="1">
            <w:r w:rsidR="00C031B1" w:rsidRPr="008C064A">
              <w:rPr>
                <w:rStyle w:val="-"/>
                <w:rFonts w:ascii="Trebuchet MS" w:hAnsi="Trebuchet MS"/>
                <w:noProof/>
              </w:rPr>
              <w:t>1.</w:t>
            </w:r>
            <w:r w:rsidR="00C031B1">
              <w:rPr>
                <w:rFonts w:eastAsiaTheme="minorEastAsia"/>
                <w:noProof/>
                <w:lang w:val="el-GR" w:eastAsia="el-GR"/>
              </w:rPr>
              <w:tab/>
            </w:r>
            <w:r w:rsidR="00C031B1" w:rsidRPr="008C064A">
              <w:rPr>
                <w:rStyle w:val="-"/>
                <w:rFonts w:ascii="Trebuchet MS" w:hAnsi="Trebuchet MS"/>
                <w:noProof/>
              </w:rPr>
              <w:t>ΜΕΘΟΔΟΛΟΓΙΑ ΕΡΕΥΝΑΣ</w:t>
            </w:r>
            <w:r w:rsidR="00C031B1">
              <w:rPr>
                <w:noProof/>
                <w:webHidden/>
              </w:rPr>
              <w:tab/>
            </w:r>
            <w:r w:rsidR="00C031B1">
              <w:rPr>
                <w:noProof/>
                <w:webHidden/>
              </w:rPr>
              <w:fldChar w:fldCharType="begin"/>
            </w:r>
            <w:r w:rsidR="00C031B1">
              <w:rPr>
                <w:noProof/>
                <w:webHidden/>
              </w:rPr>
              <w:instrText xml:space="preserve"> PAGEREF _Toc35443558 \h </w:instrText>
            </w:r>
            <w:r w:rsidR="00C031B1">
              <w:rPr>
                <w:noProof/>
                <w:webHidden/>
              </w:rPr>
            </w:r>
            <w:r w:rsidR="00C031B1">
              <w:rPr>
                <w:noProof/>
                <w:webHidden/>
              </w:rPr>
              <w:fldChar w:fldCharType="separate"/>
            </w:r>
            <w:r w:rsidR="00297372">
              <w:rPr>
                <w:noProof/>
                <w:webHidden/>
              </w:rPr>
              <w:t>5</w:t>
            </w:r>
            <w:r w:rsidR="00C031B1">
              <w:rPr>
                <w:noProof/>
                <w:webHidden/>
              </w:rPr>
              <w:fldChar w:fldCharType="end"/>
            </w:r>
          </w:hyperlink>
        </w:p>
        <w:p w:rsidR="00C031B1" w:rsidRDefault="00FA39FF">
          <w:pPr>
            <w:pStyle w:val="20"/>
            <w:tabs>
              <w:tab w:val="left" w:pos="880"/>
              <w:tab w:val="right" w:leader="dot" w:pos="9350"/>
            </w:tabs>
            <w:rPr>
              <w:noProof/>
            </w:rPr>
          </w:pPr>
          <w:hyperlink w:anchor="_Toc35443559" w:history="1">
            <w:r w:rsidR="00C031B1" w:rsidRPr="008C064A">
              <w:rPr>
                <w:rStyle w:val="-"/>
                <w:rFonts w:ascii="Trebuchet MS" w:hAnsi="Trebuchet MS" w:cs="Calibri"/>
                <w:noProof/>
                <w:lang w:val="el-GR"/>
              </w:rPr>
              <w:t>1.1</w:t>
            </w:r>
            <w:r w:rsidR="00C031B1">
              <w:rPr>
                <w:noProof/>
              </w:rPr>
              <w:tab/>
            </w:r>
            <w:r w:rsidR="00C031B1" w:rsidRPr="008C064A">
              <w:rPr>
                <w:rStyle w:val="-"/>
                <w:rFonts w:ascii="Trebuchet MS" w:hAnsi="Trebuchet MS" w:cs="Calibri"/>
                <w:noProof/>
                <w:lang w:val="el-GR"/>
              </w:rPr>
              <w:t>Αντικείμενο και στόχοι της έρευνας</w:t>
            </w:r>
            <w:r w:rsidR="00C031B1">
              <w:rPr>
                <w:noProof/>
                <w:webHidden/>
              </w:rPr>
              <w:tab/>
            </w:r>
            <w:r w:rsidR="00C031B1">
              <w:rPr>
                <w:noProof/>
                <w:webHidden/>
              </w:rPr>
              <w:fldChar w:fldCharType="begin"/>
            </w:r>
            <w:r w:rsidR="00C031B1">
              <w:rPr>
                <w:noProof/>
                <w:webHidden/>
              </w:rPr>
              <w:instrText xml:space="preserve"> PAGEREF _Toc35443559 \h </w:instrText>
            </w:r>
            <w:r w:rsidR="00C031B1">
              <w:rPr>
                <w:noProof/>
                <w:webHidden/>
              </w:rPr>
            </w:r>
            <w:r w:rsidR="00C031B1">
              <w:rPr>
                <w:noProof/>
                <w:webHidden/>
              </w:rPr>
              <w:fldChar w:fldCharType="separate"/>
            </w:r>
            <w:r w:rsidR="00297372">
              <w:rPr>
                <w:noProof/>
                <w:webHidden/>
              </w:rPr>
              <w:t>5</w:t>
            </w:r>
            <w:r w:rsidR="00C031B1">
              <w:rPr>
                <w:noProof/>
                <w:webHidden/>
              </w:rPr>
              <w:fldChar w:fldCharType="end"/>
            </w:r>
          </w:hyperlink>
        </w:p>
        <w:p w:rsidR="00C031B1" w:rsidRDefault="00FA39FF">
          <w:pPr>
            <w:pStyle w:val="20"/>
            <w:tabs>
              <w:tab w:val="left" w:pos="880"/>
              <w:tab w:val="right" w:leader="dot" w:pos="9350"/>
            </w:tabs>
            <w:rPr>
              <w:noProof/>
            </w:rPr>
          </w:pPr>
          <w:hyperlink w:anchor="_Toc35443560" w:history="1">
            <w:r w:rsidR="00C031B1" w:rsidRPr="008C064A">
              <w:rPr>
                <w:rStyle w:val="-"/>
                <w:rFonts w:ascii="Trebuchet MS" w:hAnsi="Trebuchet MS" w:cs="Calibri"/>
                <w:noProof/>
                <w:lang w:val="el-GR"/>
              </w:rPr>
              <w:t>1.2</w:t>
            </w:r>
            <w:r w:rsidR="00C031B1">
              <w:rPr>
                <w:noProof/>
              </w:rPr>
              <w:tab/>
            </w:r>
            <w:r w:rsidR="00C031B1" w:rsidRPr="008C064A">
              <w:rPr>
                <w:rStyle w:val="-"/>
                <w:rFonts w:ascii="Trebuchet MS" w:hAnsi="Trebuchet MS" w:cs="Calibri"/>
                <w:noProof/>
                <w:lang w:val="el-GR"/>
              </w:rPr>
              <w:t>Μεθοδολογικά βήματα υλοποίησης έρευνας</w:t>
            </w:r>
            <w:r w:rsidR="00C031B1">
              <w:rPr>
                <w:noProof/>
                <w:webHidden/>
              </w:rPr>
              <w:tab/>
            </w:r>
            <w:r w:rsidR="00C031B1">
              <w:rPr>
                <w:noProof/>
                <w:webHidden/>
              </w:rPr>
              <w:fldChar w:fldCharType="begin"/>
            </w:r>
            <w:r w:rsidR="00C031B1">
              <w:rPr>
                <w:noProof/>
                <w:webHidden/>
              </w:rPr>
              <w:instrText xml:space="preserve"> PAGEREF _Toc35443560 \h </w:instrText>
            </w:r>
            <w:r w:rsidR="00C031B1">
              <w:rPr>
                <w:noProof/>
                <w:webHidden/>
              </w:rPr>
            </w:r>
            <w:r w:rsidR="00C031B1">
              <w:rPr>
                <w:noProof/>
                <w:webHidden/>
              </w:rPr>
              <w:fldChar w:fldCharType="separate"/>
            </w:r>
            <w:r w:rsidR="00297372">
              <w:rPr>
                <w:noProof/>
                <w:webHidden/>
              </w:rPr>
              <w:t>5</w:t>
            </w:r>
            <w:r w:rsidR="00C031B1">
              <w:rPr>
                <w:noProof/>
                <w:webHidden/>
              </w:rPr>
              <w:fldChar w:fldCharType="end"/>
            </w:r>
          </w:hyperlink>
        </w:p>
        <w:p w:rsidR="00C031B1" w:rsidRDefault="00FA39FF">
          <w:pPr>
            <w:pStyle w:val="10"/>
            <w:tabs>
              <w:tab w:val="left" w:pos="440"/>
              <w:tab w:val="right" w:leader="dot" w:pos="9350"/>
            </w:tabs>
            <w:rPr>
              <w:rFonts w:eastAsiaTheme="minorEastAsia"/>
              <w:noProof/>
              <w:lang w:val="el-GR" w:eastAsia="el-GR"/>
            </w:rPr>
          </w:pPr>
          <w:hyperlink w:anchor="_Toc35443561" w:history="1">
            <w:r w:rsidR="00C031B1" w:rsidRPr="008C064A">
              <w:rPr>
                <w:rStyle w:val="-"/>
                <w:rFonts w:ascii="Trebuchet MS" w:hAnsi="Trebuchet MS"/>
                <w:noProof/>
              </w:rPr>
              <w:t>2.</w:t>
            </w:r>
            <w:r w:rsidR="00C031B1">
              <w:rPr>
                <w:rFonts w:eastAsiaTheme="minorEastAsia"/>
                <w:noProof/>
                <w:lang w:val="el-GR" w:eastAsia="el-GR"/>
              </w:rPr>
              <w:tab/>
            </w:r>
            <w:r w:rsidR="00C031B1" w:rsidRPr="008C064A">
              <w:rPr>
                <w:rStyle w:val="-"/>
                <w:rFonts w:ascii="Trebuchet MS" w:hAnsi="Trebuchet MS"/>
                <w:noProof/>
              </w:rPr>
              <w:t>ΠΡΟΦΙΛ ΔΕΙΓΜΑΤΟΣ</w:t>
            </w:r>
            <w:r w:rsidR="00C031B1">
              <w:rPr>
                <w:noProof/>
                <w:webHidden/>
              </w:rPr>
              <w:tab/>
            </w:r>
            <w:r w:rsidR="00C031B1">
              <w:rPr>
                <w:noProof/>
                <w:webHidden/>
              </w:rPr>
              <w:fldChar w:fldCharType="begin"/>
            </w:r>
            <w:r w:rsidR="00C031B1">
              <w:rPr>
                <w:noProof/>
                <w:webHidden/>
              </w:rPr>
              <w:instrText xml:space="preserve"> PAGEREF _Toc35443561 \h </w:instrText>
            </w:r>
            <w:r w:rsidR="00C031B1">
              <w:rPr>
                <w:noProof/>
                <w:webHidden/>
              </w:rPr>
            </w:r>
            <w:r w:rsidR="00C031B1">
              <w:rPr>
                <w:noProof/>
                <w:webHidden/>
              </w:rPr>
              <w:fldChar w:fldCharType="separate"/>
            </w:r>
            <w:r w:rsidR="00297372">
              <w:rPr>
                <w:noProof/>
                <w:webHidden/>
              </w:rPr>
              <w:t>8</w:t>
            </w:r>
            <w:r w:rsidR="00C031B1">
              <w:rPr>
                <w:noProof/>
                <w:webHidden/>
              </w:rPr>
              <w:fldChar w:fldCharType="end"/>
            </w:r>
          </w:hyperlink>
        </w:p>
        <w:p w:rsidR="00C031B1" w:rsidRDefault="00FA39FF">
          <w:pPr>
            <w:pStyle w:val="10"/>
            <w:tabs>
              <w:tab w:val="left" w:pos="440"/>
              <w:tab w:val="right" w:leader="dot" w:pos="9350"/>
            </w:tabs>
            <w:rPr>
              <w:rFonts w:eastAsiaTheme="minorEastAsia"/>
              <w:noProof/>
              <w:lang w:val="el-GR" w:eastAsia="el-GR"/>
            </w:rPr>
          </w:pPr>
          <w:hyperlink w:anchor="_Toc35443562" w:history="1">
            <w:r w:rsidR="00C031B1" w:rsidRPr="008C064A">
              <w:rPr>
                <w:rStyle w:val="-"/>
                <w:rFonts w:ascii="Trebuchet MS" w:hAnsi="Trebuchet MS"/>
                <w:noProof/>
              </w:rPr>
              <w:t>3.</w:t>
            </w:r>
            <w:r w:rsidR="00C031B1">
              <w:rPr>
                <w:rFonts w:eastAsiaTheme="minorEastAsia"/>
                <w:noProof/>
                <w:lang w:val="el-GR" w:eastAsia="el-GR"/>
              </w:rPr>
              <w:tab/>
            </w:r>
            <w:r w:rsidR="00C031B1" w:rsidRPr="008C064A">
              <w:rPr>
                <w:rStyle w:val="-"/>
                <w:rFonts w:ascii="Trebuchet MS" w:hAnsi="Trebuchet MS"/>
                <w:noProof/>
              </w:rPr>
              <w:t>ΑΠΟΤΕΛΕΣΜΑΤΑ ΕΡΕΥΝΑΣ</w:t>
            </w:r>
            <w:r w:rsidR="00C031B1">
              <w:rPr>
                <w:noProof/>
                <w:webHidden/>
              </w:rPr>
              <w:tab/>
            </w:r>
            <w:r w:rsidR="00C031B1">
              <w:rPr>
                <w:noProof/>
                <w:webHidden/>
              </w:rPr>
              <w:fldChar w:fldCharType="begin"/>
            </w:r>
            <w:r w:rsidR="00C031B1">
              <w:rPr>
                <w:noProof/>
                <w:webHidden/>
              </w:rPr>
              <w:instrText xml:space="preserve"> PAGEREF _Toc35443562 \h </w:instrText>
            </w:r>
            <w:r w:rsidR="00C031B1">
              <w:rPr>
                <w:noProof/>
                <w:webHidden/>
              </w:rPr>
            </w:r>
            <w:r w:rsidR="00C031B1">
              <w:rPr>
                <w:noProof/>
                <w:webHidden/>
              </w:rPr>
              <w:fldChar w:fldCharType="separate"/>
            </w:r>
            <w:r w:rsidR="00297372">
              <w:rPr>
                <w:noProof/>
                <w:webHidden/>
              </w:rPr>
              <w:t>13</w:t>
            </w:r>
            <w:r w:rsidR="00C031B1">
              <w:rPr>
                <w:noProof/>
                <w:webHidden/>
              </w:rPr>
              <w:fldChar w:fldCharType="end"/>
            </w:r>
          </w:hyperlink>
        </w:p>
        <w:p w:rsidR="007B5BB0" w:rsidRDefault="007B5BB0">
          <w:r>
            <w:fldChar w:fldCharType="end"/>
          </w:r>
        </w:p>
      </w:sdtContent>
    </w:sdt>
    <w:p w:rsidR="00B12093" w:rsidRDefault="007B5BB0">
      <w:pPr>
        <w:rPr>
          <w:noProof/>
        </w:rPr>
      </w:pPr>
      <w:r>
        <w:rPr>
          <w:sz w:val="24"/>
          <w:szCs w:val="24"/>
          <w:lang w:val="el-GR"/>
        </w:rPr>
        <w:br w:type="page"/>
      </w:r>
      <w:r w:rsidR="003B10DF">
        <w:rPr>
          <w:sz w:val="24"/>
          <w:szCs w:val="24"/>
          <w:lang w:val="el-GR"/>
        </w:rPr>
        <w:fldChar w:fldCharType="begin"/>
      </w:r>
      <w:r w:rsidR="003B10DF">
        <w:rPr>
          <w:sz w:val="24"/>
          <w:szCs w:val="24"/>
          <w:lang w:val="el-GR"/>
        </w:rPr>
        <w:instrText xml:space="preserve"> TOC \h \z \c "Διάγραμμα" </w:instrText>
      </w:r>
      <w:r w:rsidR="003B10DF">
        <w:rPr>
          <w:sz w:val="24"/>
          <w:szCs w:val="24"/>
          <w:lang w:val="el-GR"/>
        </w:rPr>
        <w:fldChar w:fldCharType="separate"/>
      </w:r>
    </w:p>
    <w:p w:rsidR="00B12093" w:rsidRDefault="00B12093">
      <w:pPr>
        <w:pStyle w:val="ac"/>
        <w:tabs>
          <w:tab w:val="right" w:leader="dot" w:pos="9350"/>
        </w:tabs>
        <w:rPr>
          <w:rFonts w:eastAsiaTheme="minorEastAsia"/>
          <w:b w:val="0"/>
          <w:bCs w:val="0"/>
          <w:noProof/>
          <w:sz w:val="22"/>
          <w:szCs w:val="22"/>
          <w:lang w:val="el-GR" w:eastAsia="el-GR"/>
        </w:rPr>
      </w:pPr>
      <w:hyperlink w:anchor="_Toc35445948" w:history="1">
        <w:r w:rsidRPr="00A07E98">
          <w:rPr>
            <w:rStyle w:val="-"/>
            <w:rFonts w:ascii="Trebuchet MS" w:hAnsi="Trebuchet MS"/>
            <w:noProof/>
            <w:lang w:val="el-GR"/>
          </w:rPr>
          <w:t>Διάγραμμα 2.1: Κατανομή ανά φύλο</w:t>
        </w:r>
        <w:r>
          <w:rPr>
            <w:noProof/>
            <w:webHidden/>
          </w:rPr>
          <w:tab/>
        </w:r>
        <w:r>
          <w:rPr>
            <w:noProof/>
            <w:webHidden/>
          </w:rPr>
          <w:fldChar w:fldCharType="begin"/>
        </w:r>
        <w:r>
          <w:rPr>
            <w:noProof/>
            <w:webHidden/>
          </w:rPr>
          <w:instrText xml:space="preserve"> PAGEREF _Toc35445948 \h </w:instrText>
        </w:r>
        <w:r>
          <w:rPr>
            <w:noProof/>
            <w:webHidden/>
          </w:rPr>
        </w:r>
        <w:r>
          <w:rPr>
            <w:noProof/>
            <w:webHidden/>
          </w:rPr>
          <w:fldChar w:fldCharType="separate"/>
        </w:r>
        <w:r>
          <w:rPr>
            <w:noProof/>
            <w:webHidden/>
          </w:rPr>
          <w:t>8</w:t>
        </w:r>
        <w:r>
          <w:rPr>
            <w:noProof/>
            <w:webHidden/>
          </w:rPr>
          <w:fldChar w:fldCharType="end"/>
        </w:r>
      </w:hyperlink>
    </w:p>
    <w:p w:rsidR="00B12093" w:rsidRDefault="00FA39FF">
      <w:pPr>
        <w:pStyle w:val="ac"/>
        <w:tabs>
          <w:tab w:val="right" w:leader="dot" w:pos="9350"/>
        </w:tabs>
        <w:rPr>
          <w:rFonts w:eastAsiaTheme="minorEastAsia"/>
          <w:b w:val="0"/>
          <w:bCs w:val="0"/>
          <w:noProof/>
          <w:sz w:val="22"/>
          <w:szCs w:val="22"/>
          <w:lang w:val="el-GR" w:eastAsia="el-GR"/>
        </w:rPr>
      </w:pPr>
      <w:hyperlink w:anchor="_Toc35445949" w:history="1">
        <w:r w:rsidR="00B12093" w:rsidRPr="00A07E98">
          <w:rPr>
            <w:rStyle w:val="-"/>
            <w:rFonts w:ascii="Trebuchet MS" w:hAnsi="Trebuchet MS"/>
            <w:noProof/>
            <w:lang w:val="el-GR"/>
          </w:rPr>
          <w:t>Διάγραμμα 2.2: Κατανομή ανά εθνικότητα</w:t>
        </w:r>
        <w:r w:rsidR="00B12093">
          <w:rPr>
            <w:noProof/>
            <w:webHidden/>
          </w:rPr>
          <w:tab/>
        </w:r>
        <w:r w:rsidR="00B12093">
          <w:rPr>
            <w:noProof/>
            <w:webHidden/>
          </w:rPr>
          <w:fldChar w:fldCharType="begin"/>
        </w:r>
        <w:r w:rsidR="00B12093">
          <w:rPr>
            <w:noProof/>
            <w:webHidden/>
          </w:rPr>
          <w:instrText xml:space="preserve"> PAGEREF _Toc35445949 \h </w:instrText>
        </w:r>
        <w:r w:rsidR="00B12093">
          <w:rPr>
            <w:noProof/>
            <w:webHidden/>
          </w:rPr>
        </w:r>
        <w:r w:rsidR="00B12093">
          <w:rPr>
            <w:noProof/>
            <w:webHidden/>
          </w:rPr>
          <w:fldChar w:fldCharType="separate"/>
        </w:r>
        <w:r w:rsidR="00B12093">
          <w:rPr>
            <w:noProof/>
            <w:webHidden/>
          </w:rPr>
          <w:t>8</w:t>
        </w:r>
        <w:r w:rsidR="00B12093">
          <w:rPr>
            <w:noProof/>
            <w:webHidden/>
          </w:rPr>
          <w:fldChar w:fldCharType="end"/>
        </w:r>
      </w:hyperlink>
    </w:p>
    <w:p w:rsidR="00B12093" w:rsidRDefault="00FA39FF">
      <w:pPr>
        <w:pStyle w:val="ac"/>
        <w:tabs>
          <w:tab w:val="right" w:leader="dot" w:pos="9350"/>
        </w:tabs>
        <w:rPr>
          <w:rFonts w:eastAsiaTheme="minorEastAsia"/>
          <w:b w:val="0"/>
          <w:bCs w:val="0"/>
          <w:noProof/>
          <w:sz w:val="22"/>
          <w:szCs w:val="22"/>
          <w:lang w:val="el-GR" w:eastAsia="el-GR"/>
        </w:rPr>
      </w:pPr>
      <w:hyperlink w:anchor="_Toc35445950" w:history="1">
        <w:r w:rsidR="00B12093" w:rsidRPr="00A07E98">
          <w:rPr>
            <w:rStyle w:val="-"/>
            <w:rFonts w:ascii="Trebuchet MS" w:hAnsi="Trebuchet MS"/>
            <w:noProof/>
            <w:lang w:val="el-GR"/>
          </w:rPr>
          <w:t>Διάγραμμα 2.</w:t>
        </w:r>
        <w:r w:rsidR="00B12093" w:rsidRPr="00A07E98">
          <w:rPr>
            <w:rStyle w:val="-"/>
            <w:rFonts w:ascii="Trebuchet MS" w:hAnsi="Trebuchet MS"/>
            <w:noProof/>
          </w:rPr>
          <w:t>3</w:t>
        </w:r>
        <w:r w:rsidR="00B12093" w:rsidRPr="00A07E98">
          <w:rPr>
            <w:rStyle w:val="-"/>
            <w:rFonts w:ascii="Trebuchet MS" w:hAnsi="Trebuchet MS"/>
            <w:noProof/>
            <w:lang w:val="el-GR"/>
          </w:rPr>
          <w:t>: Κατανομή ανά τόπο κατοικίας</w:t>
        </w:r>
        <w:r w:rsidR="00B12093">
          <w:rPr>
            <w:noProof/>
            <w:webHidden/>
          </w:rPr>
          <w:tab/>
        </w:r>
        <w:r w:rsidR="00B12093">
          <w:rPr>
            <w:noProof/>
            <w:webHidden/>
          </w:rPr>
          <w:fldChar w:fldCharType="begin"/>
        </w:r>
        <w:r w:rsidR="00B12093">
          <w:rPr>
            <w:noProof/>
            <w:webHidden/>
          </w:rPr>
          <w:instrText xml:space="preserve"> PAGEREF _Toc35445950 \h </w:instrText>
        </w:r>
        <w:r w:rsidR="00B12093">
          <w:rPr>
            <w:noProof/>
            <w:webHidden/>
          </w:rPr>
        </w:r>
        <w:r w:rsidR="00B12093">
          <w:rPr>
            <w:noProof/>
            <w:webHidden/>
          </w:rPr>
          <w:fldChar w:fldCharType="separate"/>
        </w:r>
        <w:r w:rsidR="00B12093">
          <w:rPr>
            <w:noProof/>
            <w:webHidden/>
          </w:rPr>
          <w:t>9</w:t>
        </w:r>
        <w:r w:rsidR="00B12093">
          <w:rPr>
            <w:noProof/>
            <w:webHidden/>
          </w:rPr>
          <w:fldChar w:fldCharType="end"/>
        </w:r>
      </w:hyperlink>
    </w:p>
    <w:p w:rsidR="00B12093" w:rsidRDefault="00FA39FF">
      <w:pPr>
        <w:pStyle w:val="ac"/>
        <w:tabs>
          <w:tab w:val="right" w:leader="dot" w:pos="9350"/>
        </w:tabs>
        <w:rPr>
          <w:rFonts w:eastAsiaTheme="minorEastAsia"/>
          <w:b w:val="0"/>
          <w:bCs w:val="0"/>
          <w:noProof/>
          <w:sz w:val="22"/>
          <w:szCs w:val="22"/>
          <w:lang w:val="el-GR" w:eastAsia="el-GR"/>
        </w:rPr>
      </w:pPr>
      <w:hyperlink w:anchor="_Toc35445951" w:history="1">
        <w:r w:rsidR="00B12093" w:rsidRPr="00A07E98">
          <w:rPr>
            <w:rStyle w:val="-"/>
            <w:rFonts w:ascii="Trebuchet MS" w:hAnsi="Trebuchet MS"/>
            <w:noProof/>
            <w:lang w:val="el-GR"/>
          </w:rPr>
          <w:t>Διάγραμμα 2.4: Κατανομή ανά ηλικιακή ομάδα</w:t>
        </w:r>
        <w:r w:rsidR="00B12093">
          <w:rPr>
            <w:noProof/>
            <w:webHidden/>
          </w:rPr>
          <w:tab/>
        </w:r>
        <w:r w:rsidR="00B12093">
          <w:rPr>
            <w:noProof/>
            <w:webHidden/>
          </w:rPr>
          <w:fldChar w:fldCharType="begin"/>
        </w:r>
        <w:r w:rsidR="00B12093">
          <w:rPr>
            <w:noProof/>
            <w:webHidden/>
          </w:rPr>
          <w:instrText xml:space="preserve"> PAGEREF _Toc35445951 \h </w:instrText>
        </w:r>
        <w:r w:rsidR="00B12093">
          <w:rPr>
            <w:noProof/>
            <w:webHidden/>
          </w:rPr>
        </w:r>
        <w:r w:rsidR="00B12093">
          <w:rPr>
            <w:noProof/>
            <w:webHidden/>
          </w:rPr>
          <w:fldChar w:fldCharType="separate"/>
        </w:r>
        <w:r w:rsidR="00B12093">
          <w:rPr>
            <w:noProof/>
            <w:webHidden/>
          </w:rPr>
          <w:t>9</w:t>
        </w:r>
        <w:r w:rsidR="00B12093">
          <w:rPr>
            <w:noProof/>
            <w:webHidden/>
          </w:rPr>
          <w:fldChar w:fldCharType="end"/>
        </w:r>
      </w:hyperlink>
    </w:p>
    <w:p w:rsidR="00B12093" w:rsidRDefault="00FA39FF">
      <w:pPr>
        <w:pStyle w:val="ac"/>
        <w:tabs>
          <w:tab w:val="right" w:leader="dot" w:pos="9350"/>
        </w:tabs>
        <w:rPr>
          <w:rFonts w:eastAsiaTheme="minorEastAsia"/>
          <w:b w:val="0"/>
          <w:bCs w:val="0"/>
          <w:noProof/>
          <w:sz w:val="22"/>
          <w:szCs w:val="22"/>
          <w:lang w:val="el-GR" w:eastAsia="el-GR"/>
        </w:rPr>
      </w:pPr>
      <w:hyperlink w:anchor="_Toc35445952" w:history="1">
        <w:r w:rsidR="00B12093" w:rsidRPr="00A07E98">
          <w:rPr>
            <w:rStyle w:val="-"/>
            <w:rFonts w:ascii="Trebuchet MS" w:hAnsi="Trebuchet MS"/>
            <w:noProof/>
            <w:lang w:val="el-GR"/>
          </w:rPr>
          <w:t>Διάγραμμα 2.5: Κατανομή ανά οικογενειακή κατάσταση</w:t>
        </w:r>
        <w:r w:rsidR="00B12093">
          <w:rPr>
            <w:noProof/>
            <w:webHidden/>
          </w:rPr>
          <w:tab/>
        </w:r>
        <w:r w:rsidR="00B12093">
          <w:rPr>
            <w:noProof/>
            <w:webHidden/>
          </w:rPr>
          <w:fldChar w:fldCharType="begin"/>
        </w:r>
        <w:r w:rsidR="00B12093">
          <w:rPr>
            <w:noProof/>
            <w:webHidden/>
          </w:rPr>
          <w:instrText xml:space="preserve"> PAGEREF _Toc35445952 \h </w:instrText>
        </w:r>
        <w:r w:rsidR="00B12093">
          <w:rPr>
            <w:noProof/>
            <w:webHidden/>
          </w:rPr>
        </w:r>
        <w:r w:rsidR="00B12093">
          <w:rPr>
            <w:noProof/>
            <w:webHidden/>
          </w:rPr>
          <w:fldChar w:fldCharType="separate"/>
        </w:r>
        <w:r w:rsidR="00B12093">
          <w:rPr>
            <w:noProof/>
            <w:webHidden/>
          </w:rPr>
          <w:t>10</w:t>
        </w:r>
        <w:r w:rsidR="00B12093">
          <w:rPr>
            <w:noProof/>
            <w:webHidden/>
          </w:rPr>
          <w:fldChar w:fldCharType="end"/>
        </w:r>
      </w:hyperlink>
    </w:p>
    <w:p w:rsidR="00B12093" w:rsidRDefault="00FA39FF">
      <w:pPr>
        <w:pStyle w:val="ac"/>
        <w:tabs>
          <w:tab w:val="right" w:leader="dot" w:pos="9350"/>
        </w:tabs>
        <w:rPr>
          <w:rFonts w:eastAsiaTheme="minorEastAsia"/>
          <w:b w:val="0"/>
          <w:bCs w:val="0"/>
          <w:noProof/>
          <w:sz w:val="22"/>
          <w:szCs w:val="22"/>
          <w:lang w:val="el-GR" w:eastAsia="el-GR"/>
        </w:rPr>
      </w:pPr>
      <w:hyperlink w:anchor="_Toc35445953" w:history="1">
        <w:r w:rsidR="00B12093" w:rsidRPr="00A07E98">
          <w:rPr>
            <w:rStyle w:val="-"/>
            <w:rFonts w:ascii="Trebuchet MS" w:hAnsi="Trebuchet MS"/>
            <w:noProof/>
            <w:lang w:val="el-GR"/>
          </w:rPr>
          <w:t>Διάγραμμα 2.6: Κατανομή ανά εκπαιδευτικό επίπεδο</w:t>
        </w:r>
        <w:r w:rsidR="00B12093">
          <w:rPr>
            <w:noProof/>
            <w:webHidden/>
          </w:rPr>
          <w:tab/>
        </w:r>
        <w:r w:rsidR="00B12093">
          <w:rPr>
            <w:noProof/>
            <w:webHidden/>
          </w:rPr>
          <w:fldChar w:fldCharType="begin"/>
        </w:r>
        <w:r w:rsidR="00B12093">
          <w:rPr>
            <w:noProof/>
            <w:webHidden/>
          </w:rPr>
          <w:instrText xml:space="preserve"> PAGEREF _Toc35445953 \h </w:instrText>
        </w:r>
        <w:r w:rsidR="00B12093">
          <w:rPr>
            <w:noProof/>
            <w:webHidden/>
          </w:rPr>
        </w:r>
        <w:r w:rsidR="00B12093">
          <w:rPr>
            <w:noProof/>
            <w:webHidden/>
          </w:rPr>
          <w:fldChar w:fldCharType="separate"/>
        </w:r>
        <w:r w:rsidR="00B12093">
          <w:rPr>
            <w:noProof/>
            <w:webHidden/>
          </w:rPr>
          <w:t>10</w:t>
        </w:r>
        <w:r w:rsidR="00B12093">
          <w:rPr>
            <w:noProof/>
            <w:webHidden/>
          </w:rPr>
          <w:fldChar w:fldCharType="end"/>
        </w:r>
      </w:hyperlink>
    </w:p>
    <w:p w:rsidR="00B12093" w:rsidRDefault="00FA39FF">
      <w:pPr>
        <w:pStyle w:val="ac"/>
        <w:tabs>
          <w:tab w:val="right" w:leader="dot" w:pos="9350"/>
        </w:tabs>
        <w:rPr>
          <w:rFonts w:eastAsiaTheme="minorEastAsia"/>
          <w:b w:val="0"/>
          <w:bCs w:val="0"/>
          <w:noProof/>
          <w:sz w:val="22"/>
          <w:szCs w:val="22"/>
          <w:lang w:val="el-GR" w:eastAsia="el-GR"/>
        </w:rPr>
      </w:pPr>
      <w:hyperlink w:anchor="_Toc35445954" w:history="1">
        <w:r w:rsidR="00B12093" w:rsidRPr="00A07E98">
          <w:rPr>
            <w:rStyle w:val="-"/>
            <w:rFonts w:ascii="Trebuchet MS" w:hAnsi="Trebuchet MS"/>
            <w:noProof/>
            <w:lang w:val="el-GR"/>
          </w:rPr>
          <w:t>Διάγραμμα 2.7: Κατανομή ανά επάγγελμα / ιδιότητα</w:t>
        </w:r>
        <w:r w:rsidR="00B12093">
          <w:rPr>
            <w:noProof/>
            <w:webHidden/>
          </w:rPr>
          <w:tab/>
        </w:r>
        <w:r w:rsidR="00B12093">
          <w:rPr>
            <w:noProof/>
            <w:webHidden/>
          </w:rPr>
          <w:fldChar w:fldCharType="begin"/>
        </w:r>
        <w:r w:rsidR="00B12093">
          <w:rPr>
            <w:noProof/>
            <w:webHidden/>
          </w:rPr>
          <w:instrText xml:space="preserve"> PAGEREF _Toc35445954 \h </w:instrText>
        </w:r>
        <w:r w:rsidR="00B12093">
          <w:rPr>
            <w:noProof/>
            <w:webHidden/>
          </w:rPr>
        </w:r>
        <w:r w:rsidR="00B12093">
          <w:rPr>
            <w:noProof/>
            <w:webHidden/>
          </w:rPr>
          <w:fldChar w:fldCharType="separate"/>
        </w:r>
        <w:r w:rsidR="00B12093">
          <w:rPr>
            <w:noProof/>
            <w:webHidden/>
          </w:rPr>
          <w:t>11</w:t>
        </w:r>
        <w:r w:rsidR="00B12093">
          <w:rPr>
            <w:noProof/>
            <w:webHidden/>
          </w:rPr>
          <w:fldChar w:fldCharType="end"/>
        </w:r>
      </w:hyperlink>
    </w:p>
    <w:p w:rsidR="00B12093" w:rsidRDefault="00FA39FF">
      <w:pPr>
        <w:pStyle w:val="ac"/>
        <w:tabs>
          <w:tab w:val="right" w:leader="dot" w:pos="9350"/>
        </w:tabs>
        <w:rPr>
          <w:rFonts w:eastAsiaTheme="minorEastAsia"/>
          <w:b w:val="0"/>
          <w:bCs w:val="0"/>
          <w:noProof/>
          <w:sz w:val="22"/>
          <w:szCs w:val="22"/>
          <w:lang w:val="el-GR" w:eastAsia="el-GR"/>
        </w:rPr>
      </w:pPr>
      <w:hyperlink w:anchor="_Toc35445955" w:history="1">
        <w:r w:rsidR="00B12093" w:rsidRPr="00A07E98">
          <w:rPr>
            <w:rStyle w:val="-"/>
            <w:rFonts w:ascii="Trebuchet MS" w:hAnsi="Trebuchet MS"/>
            <w:noProof/>
            <w:lang w:val="el-GR"/>
          </w:rPr>
          <w:t>Διάγραμμα 2.</w:t>
        </w:r>
        <w:r w:rsidR="00B12093" w:rsidRPr="00A07E98">
          <w:rPr>
            <w:rStyle w:val="-"/>
            <w:rFonts w:ascii="Trebuchet MS" w:hAnsi="Trebuchet MS"/>
            <w:noProof/>
          </w:rPr>
          <w:t>8</w:t>
        </w:r>
        <w:r w:rsidR="00B12093" w:rsidRPr="00A07E98">
          <w:rPr>
            <w:rStyle w:val="-"/>
            <w:rFonts w:ascii="Trebuchet MS" w:hAnsi="Trebuchet MS"/>
            <w:noProof/>
            <w:lang w:val="el-GR"/>
          </w:rPr>
          <w:t>: Κατανομή ανά εισόδημα</w:t>
        </w:r>
        <w:r w:rsidR="00B12093">
          <w:rPr>
            <w:noProof/>
            <w:webHidden/>
          </w:rPr>
          <w:tab/>
        </w:r>
        <w:r w:rsidR="00B12093">
          <w:rPr>
            <w:noProof/>
            <w:webHidden/>
          </w:rPr>
          <w:fldChar w:fldCharType="begin"/>
        </w:r>
        <w:r w:rsidR="00B12093">
          <w:rPr>
            <w:noProof/>
            <w:webHidden/>
          </w:rPr>
          <w:instrText xml:space="preserve"> PAGEREF _Toc35445955 \h </w:instrText>
        </w:r>
        <w:r w:rsidR="00B12093">
          <w:rPr>
            <w:noProof/>
            <w:webHidden/>
          </w:rPr>
        </w:r>
        <w:r w:rsidR="00B12093">
          <w:rPr>
            <w:noProof/>
            <w:webHidden/>
          </w:rPr>
          <w:fldChar w:fldCharType="separate"/>
        </w:r>
        <w:r w:rsidR="00B12093">
          <w:rPr>
            <w:noProof/>
            <w:webHidden/>
          </w:rPr>
          <w:t>12</w:t>
        </w:r>
        <w:r w:rsidR="00B12093">
          <w:rPr>
            <w:noProof/>
            <w:webHidden/>
          </w:rPr>
          <w:fldChar w:fldCharType="end"/>
        </w:r>
      </w:hyperlink>
    </w:p>
    <w:p w:rsidR="00B12093" w:rsidRDefault="00FA39FF">
      <w:pPr>
        <w:pStyle w:val="ac"/>
        <w:tabs>
          <w:tab w:val="right" w:leader="dot" w:pos="9350"/>
        </w:tabs>
        <w:rPr>
          <w:rFonts w:eastAsiaTheme="minorEastAsia"/>
          <w:b w:val="0"/>
          <w:bCs w:val="0"/>
          <w:noProof/>
          <w:sz w:val="22"/>
          <w:szCs w:val="22"/>
          <w:lang w:val="el-GR" w:eastAsia="el-GR"/>
        </w:rPr>
      </w:pPr>
      <w:hyperlink w:anchor="_Toc35445956" w:history="1">
        <w:r w:rsidR="00B12093" w:rsidRPr="00A07E98">
          <w:rPr>
            <w:rStyle w:val="-"/>
            <w:rFonts w:ascii="Trebuchet MS" w:hAnsi="Trebuchet MS"/>
            <w:noProof/>
            <w:lang w:val="el-GR"/>
          </w:rPr>
          <w:t xml:space="preserve">Διάγραμμα </w:t>
        </w:r>
        <w:r w:rsidR="00B12093" w:rsidRPr="00A07E98">
          <w:rPr>
            <w:rStyle w:val="-"/>
            <w:rFonts w:ascii="Trebuchet MS" w:hAnsi="Trebuchet MS"/>
            <w:noProof/>
          </w:rPr>
          <w:t>3</w:t>
        </w:r>
        <w:r w:rsidR="00B12093" w:rsidRPr="00A07E98">
          <w:rPr>
            <w:rStyle w:val="-"/>
            <w:rFonts w:ascii="Trebuchet MS" w:hAnsi="Trebuchet MS"/>
            <w:noProof/>
            <w:lang w:val="el-GR"/>
          </w:rPr>
          <w:t>.1: Περιοχή επίσκεψης</w:t>
        </w:r>
        <w:r w:rsidR="00B12093">
          <w:rPr>
            <w:noProof/>
            <w:webHidden/>
          </w:rPr>
          <w:tab/>
        </w:r>
        <w:r w:rsidR="00B12093">
          <w:rPr>
            <w:noProof/>
            <w:webHidden/>
          </w:rPr>
          <w:fldChar w:fldCharType="begin"/>
        </w:r>
        <w:r w:rsidR="00B12093">
          <w:rPr>
            <w:noProof/>
            <w:webHidden/>
          </w:rPr>
          <w:instrText xml:space="preserve"> PAGEREF _Toc35445956 \h </w:instrText>
        </w:r>
        <w:r w:rsidR="00B12093">
          <w:rPr>
            <w:noProof/>
            <w:webHidden/>
          </w:rPr>
        </w:r>
        <w:r w:rsidR="00B12093">
          <w:rPr>
            <w:noProof/>
            <w:webHidden/>
          </w:rPr>
          <w:fldChar w:fldCharType="separate"/>
        </w:r>
        <w:r w:rsidR="00B12093">
          <w:rPr>
            <w:noProof/>
            <w:webHidden/>
          </w:rPr>
          <w:t>13</w:t>
        </w:r>
        <w:r w:rsidR="00B12093">
          <w:rPr>
            <w:noProof/>
            <w:webHidden/>
          </w:rPr>
          <w:fldChar w:fldCharType="end"/>
        </w:r>
      </w:hyperlink>
    </w:p>
    <w:p w:rsidR="00B12093" w:rsidRDefault="00FA39FF">
      <w:pPr>
        <w:pStyle w:val="ac"/>
        <w:tabs>
          <w:tab w:val="right" w:leader="dot" w:pos="9350"/>
        </w:tabs>
        <w:rPr>
          <w:rFonts w:eastAsiaTheme="minorEastAsia"/>
          <w:b w:val="0"/>
          <w:bCs w:val="0"/>
          <w:noProof/>
          <w:sz w:val="22"/>
          <w:szCs w:val="22"/>
          <w:lang w:val="el-GR" w:eastAsia="el-GR"/>
        </w:rPr>
      </w:pPr>
      <w:hyperlink w:anchor="_Toc35445957" w:history="1">
        <w:r w:rsidR="00B12093" w:rsidRPr="00A07E98">
          <w:rPr>
            <w:rStyle w:val="-"/>
            <w:rFonts w:ascii="Trebuchet MS" w:hAnsi="Trebuchet MS"/>
            <w:noProof/>
            <w:lang w:val="el-GR"/>
          </w:rPr>
          <w:t>Διάγραμμα 3.2: Λόγος της επίσκεψης στην περιοχή</w:t>
        </w:r>
        <w:r w:rsidR="00B12093">
          <w:rPr>
            <w:noProof/>
            <w:webHidden/>
          </w:rPr>
          <w:tab/>
        </w:r>
        <w:r w:rsidR="00B12093">
          <w:rPr>
            <w:noProof/>
            <w:webHidden/>
          </w:rPr>
          <w:fldChar w:fldCharType="begin"/>
        </w:r>
        <w:r w:rsidR="00B12093">
          <w:rPr>
            <w:noProof/>
            <w:webHidden/>
          </w:rPr>
          <w:instrText xml:space="preserve"> PAGEREF _Toc35445957 \h </w:instrText>
        </w:r>
        <w:r w:rsidR="00B12093">
          <w:rPr>
            <w:noProof/>
            <w:webHidden/>
          </w:rPr>
        </w:r>
        <w:r w:rsidR="00B12093">
          <w:rPr>
            <w:noProof/>
            <w:webHidden/>
          </w:rPr>
          <w:fldChar w:fldCharType="separate"/>
        </w:r>
        <w:r w:rsidR="00B12093">
          <w:rPr>
            <w:noProof/>
            <w:webHidden/>
          </w:rPr>
          <w:t>13</w:t>
        </w:r>
        <w:r w:rsidR="00B12093">
          <w:rPr>
            <w:noProof/>
            <w:webHidden/>
          </w:rPr>
          <w:fldChar w:fldCharType="end"/>
        </w:r>
      </w:hyperlink>
    </w:p>
    <w:p w:rsidR="00B12093" w:rsidRDefault="00FA39FF">
      <w:pPr>
        <w:pStyle w:val="ac"/>
        <w:tabs>
          <w:tab w:val="right" w:leader="dot" w:pos="9350"/>
        </w:tabs>
        <w:rPr>
          <w:rFonts w:eastAsiaTheme="minorEastAsia"/>
          <w:b w:val="0"/>
          <w:bCs w:val="0"/>
          <w:noProof/>
          <w:sz w:val="22"/>
          <w:szCs w:val="22"/>
          <w:lang w:val="el-GR" w:eastAsia="el-GR"/>
        </w:rPr>
      </w:pPr>
      <w:hyperlink w:anchor="_Toc35445958" w:history="1">
        <w:r w:rsidR="00B12093" w:rsidRPr="00A07E98">
          <w:rPr>
            <w:rStyle w:val="-"/>
            <w:rFonts w:ascii="Trebuchet MS" w:hAnsi="Trebuchet MS"/>
            <w:noProof/>
            <w:lang w:val="el-GR"/>
          </w:rPr>
          <w:t>Διάγραμμα 3.4: Το είδος της διαμονής κατά την παραμονή στην περιοχή</w:t>
        </w:r>
        <w:r w:rsidR="00B12093">
          <w:rPr>
            <w:noProof/>
            <w:webHidden/>
          </w:rPr>
          <w:tab/>
        </w:r>
        <w:r w:rsidR="00B12093">
          <w:rPr>
            <w:noProof/>
            <w:webHidden/>
          </w:rPr>
          <w:fldChar w:fldCharType="begin"/>
        </w:r>
        <w:r w:rsidR="00B12093">
          <w:rPr>
            <w:noProof/>
            <w:webHidden/>
          </w:rPr>
          <w:instrText xml:space="preserve"> PAGEREF _Toc35445958 \h </w:instrText>
        </w:r>
        <w:r w:rsidR="00B12093">
          <w:rPr>
            <w:noProof/>
            <w:webHidden/>
          </w:rPr>
        </w:r>
        <w:r w:rsidR="00B12093">
          <w:rPr>
            <w:noProof/>
            <w:webHidden/>
          </w:rPr>
          <w:fldChar w:fldCharType="separate"/>
        </w:r>
        <w:r w:rsidR="00B12093">
          <w:rPr>
            <w:noProof/>
            <w:webHidden/>
          </w:rPr>
          <w:t>15</w:t>
        </w:r>
        <w:r w:rsidR="00B12093">
          <w:rPr>
            <w:noProof/>
            <w:webHidden/>
          </w:rPr>
          <w:fldChar w:fldCharType="end"/>
        </w:r>
      </w:hyperlink>
    </w:p>
    <w:p w:rsidR="00B12093" w:rsidRDefault="00FA39FF">
      <w:pPr>
        <w:pStyle w:val="ac"/>
        <w:tabs>
          <w:tab w:val="right" w:leader="dot" w:pos="9350"/>
        </w:tabs>
        <w:rPr>
          <w:rFonts w:eastAsiaTheme="minorEastAsia"/>
          <w:b w:val="0"/>
          <w:bCs w:val="0"/>
          <w:noProof/>
          <w:sz w:val="22"/>
          <w:szCs w:val="22"/>
          <w:lang w:val="el-GR" w:eastAsia="el-GR"/>
        </w:rPr>
      </w:pPr>
      <w:hyperlink w:anchor="_Toc35445959" w:history="1">
        <w:r w:rsidR="00B12093" w:rsidRPr="00A07E98">
          <w:rPr>
            <w:rStyle w:val="-"/>
            <w:rFonts w:ascii="Trebuchet MS" w:hAnsi="Trebuchet MS"/>
            <w:noProof/>
            <w:lang w:val="el-GR"/>
          </w:rPr>
          <w:t>Διάγραμμα 3.5: Μέσος αριθμός διανυκτερεύσεων ανά είδος καταλύματος</w:t>
        </w:r>
        <w:r w:rsidR="00B12093">
          <w:rPr>
            <w:noProof/>
            <w:webHidden/>
          </w:rPr>
          <w:tab/>
        </w:r>
        <w:r w:rsidR="00B12093">
          <w:rPr>
            <w:noProof/>
            <w:webHidden/>
          </w:rPr>
          <w:fldChar w:fldCharType="begin"/>
        </w:r>
        <w:r w:rsidR="00B12093">
          <w:rPr>
            <w:noProof/>
            <w:webHidden/>
          </w:rPr>
          <w:instrText xml:space="preserve"> PAGEREF _Toc35445959 \h </w:instrText>
        </w:r>
        <w:r w:rsidR="00B12093">
          <w:rPr>
            <w:noProof/>
            <w:webHidden/>
          </w:rPr>
        </w:r>
        <w:r w:rsidR="00B12093">
          <w:rPr>
            <w:noProof/>
            <w:webHidden/>
          </w:rPr>
          <w:fldChar w:fldCharType="separate"/>
        </w:r>
        <w:r w:rsidR="00B12093">
          <w:rPr>
            <w:noProof/>
            <w:webHidden/>
          </w:rPr>
          <w:t>16</w:t>
        </w:r>
        <w:r w:rsidR="00B12093">
          <w:rPr>
            <w:noProof/>
            <w:webHidden/>
          </w:rPr>
          <w:fldChar w:fldCharType="end"/>
        </w:r>
      </w:hyperlink>
    </w:p>
    <w:p w:rsidR="00B12093" w:rsidRDefault="00FA39FF">
      <w:pPr>
        <w:pStyle w:val="ac"/>
        <w:tabs>
          <w:tab w:val="right" w:leader="dot" w:pos="9350"/>
        </w:tabs>
        <w:rPr>
          <w:rFonts w:eastAsiaTheme="minorEastAsia"/>
          <w:b w:val="0"/>
          <w:bCs w:val="0"/>
          <w:noProof/>
          <w:sz w:val="22"/>
          <w:szCs w:val="22"/>
          <w:lang w:val="el-GR" w:eastAsia="el-GR"/>
        </w:rPr>
      </w:pPr>
      <w:hyperlink w:anchor="_Toc35445960" w:history="1">
        <w:r w:rsidR="00B12093" w:rsidRPr="00A07E98">
          <w:rPr>
            <w:rStyle w:val="-"/>
            <w:rFonts w:ascii="Trebuchet MS" w:hAnsi="Trebuchet MS"/>
            <w:noProof/>
            <w:lang w:val="el-GR"/>
          </w:rPr>
          <w:t>Διάγραμμα 3.6: Το χρηματικό ποσό που δαπανήθηκε ανά άτομο κατά τη διάρκεια παραμονής στην περιοχή</w:t>
        </w:r>
        <w:r w:rsidR="00B12093">
          <w:rPr>
            <w:noProof/>
            <w:webHidden/>
          </w:rPr>
          <w:tab/>
        </w:r>
        <w:r w:rsidR="00B12093">
          <w:rPr>
            <w:noProof/>
            <w:webHidden/>
          </w:rPr>
          <w:fldChar w:fldCharType="begin"/>
        </w:r>
        <w:r w:rsidR="00B12093">
          <w:rPr>
            <w:noProof/>
            <w:webHidden/>
          </w:rPr>
          <w:instrText xml:space="preserve"> PAGEREF _Toc35445960 \h </w:instrText>
        </w:r>
        <w:r w:rsidR="00B12093">
          <w:rPr>
            <w:noProof/>
            <w:webHidden/>
          </w:rPr>
        </w:r>
        <w:r w:rsidR="00B12093">
          <w:rPr>
            <w:noProof/>
            <w:webHidden/>
          </w:rPr>
          <w:fldChar w:fldCharType="separate"/>
        </w:r>
        <w:r w:rsidR="00B12093">
          <w:rPr>
            <w:noProof/>
            <w:webHidden/>
          </w:rPr>
          <w:t>17</w:t>
        </w:r>
        <w:r w:rsidR="00B12093">
          <w:rPr>
            <w:noProof/>
            <w:webHidden/>
          </w:rPr>
          <w:fldChar w:fldCharType="end"/>
        </w:r>
      </w:hyperlink>
    </w:p>
    <w:p w:rsidR="00B12093" w:rsidRDefault="00FA39FF">
      <w:pPr>
        <w:pStyle w:val="ac"/>
        <w:tabs>
          <w:tab w:val="right" w:leader="dot" w:pos="9350"/>
        </w:tabs>
        <w:rPr>
          <w:rFonts w:eastAsiaTheme="minorEastAsia"/>
          <w:b w:val="0"/>
          <w:bCs w:val="0"/>
          <w:noProof/>
          <w:sz w:val="22"/>
          <w:szCs w:val="22"/>
          <w:lang w:val="el-GR" w:eastAsia="el-GR"/>
        </w:rPr>
      </w:pPr>
      <w:hyperlink w:anchor="_Toc35445961" w:history="1">
        <w:r w:rsidR="00B12093" w:rsidRPr="00A07E98">
          <w:rPr>
            <w:rStyle w:val="-"/>
            <w:rFonts w:ascii="Trebuchet MS" w:hAnsi="Trebuchet MS"/>
            <w:noProof/>
            <w:lang w:val="el-GR"/>
          </w:rPr>
          <w:t>Διάγραμμα 3.7: Συχνότητα επίσκεψης της περιοχής</w:t>
        </w:r>
        <w:r w:rsidR="00B12093">
          <w:rPr>
            <w:noProof/>
            <w:webHidden/>
          </w:rPr>
          <w:tab/>
        </w:r>
        <w:r w:rsidR="00B12093">
          <w:rPr>
            <w:noProof/>
            <w:webHidden/>
          </w:rPr>
          <w:fldChar w:fldCharType="begin"/>
        </w:r>
        <w:r w:rsidR="00B12093">
          <w:rPr>
            <w:noProof/>
            <w:webHidden/>
          </w:rPr>
          <w:instrText xml:space="preserve"> PAGEREF _Toc35445961 \h </w:instrText>
        </w:r>
        <w:r w:rsidR="00B12093">
          <w:rPr>
            <w:noProof/>
            <w:webHidden/>
          </w:rPr>
        </w:r>
        <w:r w:rsidR="00B12093">
          <w:rPr>
            <w:noProof/>
            <w:webHidden/>
          </w:rPr>
          <w:fldChar w:fldCharType="separate"/>
        </w:r>
        <w:r w:rsidR="00B12093">
          <w:rPr>
            <w:noProof/>
            <w:webHidden/>
          </w:rPr>
          <w:t>17</w:t>
        </w:r>
        <w:r w:rsidR="00B12093">
          <w:rPr>
            <w:noProof/>
            <w:webHidden/>
          </w:rPr>
          <w:fldChar w:fldCharType="end"/>
        </w:r>
      </w:hyperlink>
    </w:p>
    <w:p w:rsidR="00B12093" w:rsidRDefault="00FA39FF">
      <w:pPr>
        <w:pStyle w:val="ac"/>
        <w:tabs>
          <w:tab w:val="right" w:leader="dot" w:pos="9350"/>
        </w:tabs>
        <w:rPr>
          <w:rFonts w:eastAsiaTheme="minorEastAsia"/>
          <w:b w:val="0"/>
          <w:bCs w:val="0"/>
          <w:noProof/>
          <w:sz w:val="22"/>
          <w:szCs w:val="22"/>
          <w:lang w:val="el-GR" w:eastAsia="el-GR"/>
        </w:rPr>
      </w:pPr>
      <w:hyperlink w:anchor="_Toc35445962" w:history="1">
        <w:r w:rsidR="00B12093" w:rsidRPr="00A07E98">
          <w:rPr>
            <w:rStyle w:val="-"/>
            <w:rFonts w:ascii="Trebuchet MS" w:hAnsi="Trebuchet MS"/>
            <w:noProof/>
            <w:lang w:val="el-GR"/>
          </w:rPr>
          <w:t>Διάγραμμα 3.8: Πως κρίνετε η τωρινή επίσκεψη σε σχέση με την προηγούμενη φορά</w:t>
        </w:r>
        <w:r w:rsidR="00B12093">
          <w:rPr>
            <w:noProof/>
            <w:webHidden/>
          </w:rPr>
          <w:tab/>
        </w:r>
        <w:r w:rsidR="00B12093">
          <w:rPr>
            <w:noProof/>
            <w:webHidden/>
          </w:rPr>
          <w:fldChar w:fldCharType="begin"/>
        </w:r>
        <w:r w:rsidR="00B12093">
          <w:rPr>
            <w:noProof/>
            <w:webHidden/>
          </w:rPr>
          <w:instrText xml:space="preserve"> PAGEREF _Toc35445962 \h </w:instrText>
        </w:r>
        <w:r w:rsidR="00B12093">
          <w:rPr>
            <w:noProof/>
            <w:webHidden/>
          </w:rPr>
        </w:r>
        <w:r w:rsidR="00B12093">
          <w:rPr>
            <w:noProof/>
            <w:webHidden/>
          </w:rPr>
          <w:fldChar w:fldCharType="separate"/>
        </w:r>
        <w:r w:rsidR="00B12093">
          <w:rPr>
            <w:noProof/>
            <w:webHidden/>
          </w:rPr>
          <w:t>18</w:t>
        </w:r>
        <w:r w:rsidR="00B12093">
          <w:rPr>
            <w:noProof/>
            <w:webHidden/>
          </w:rPr>
          <w:fldChar w:fldCharType="end"/>
        </w:r>
      </w:hyperlink>
    </w:p>
    <w:p w:rsidR="00B12093" w:rsidRDefault="00FA39FF">
      <w:pPr>
        <w:pStyle w:val="ac"/>
        <w:tabs>
          <w:tab w:val="right" w:leader="dot" w:pos="9350"/>
        </w:tabs>
        <w:rPr>
          <w:rFonts w:eastAsiaTheme="minorEastAsia"/>
          <w:b w:val="0"/>
          <w:bCs w:val="0"/>
          <w:noProof/>
          <w:sz w:val="22"/>
          <w:szCs w:val="22"/>
          <w:lang w:val="el-GR" w:eastAsia="el-GR"/>
        </w:rPr>
      </w:pPr>
      <w:hyperlink w:anchor="_Toc35445963" w:history="1">
        <w:r w:rsidR="00B12093" w:rsidRPr="00A07E98">
          <w:rPr>
            <w:rStyle w:val="-"/>
            <w:rFonts w:ascii="Trebuchet MS" w:hAnsi="Trebuchet MS"/>
            <w:noProof/>
            <w:lang w:val="el-GR"/>
          </w:rPr>
          <w:t>Διάγραμμα 3.9: Πρόθεση για μελλοντική επίσκεψη της περιοχής</w:t>
        </w:r>
        <w:r w:rsidR="00B12093">
          <w:rPr>
            <w:noProof/>
            <w:webHidden/>
          </w:rPr>
          <w:tab/>
        </w:r>
        <w:r w:rsidR="00B12093">
          <w:rPr>
            <w:noProof/>
            <w:webHidden/>
          </w:rPr>
          <w:fldChar w:fldCharType="begin"/>
        </w:r>
        <w:r w:rsidR="00B12093">
          <w:rPr>
            <w:noProof/>
            <w:webHidden/>
          </w:rPr>
          <w:instrText xml:space="preserve"> PAGEREF _Toc35445963 \h </w:instrText>
        </w:r>
        <w:r w:rsidR="00B12093">
          <w:rPr>
            <w:noProof/>
            <w:webHidden/>
          </w:rPr>
        </w:r>
        <w:r w:rsidR="00B12093">
          <w:rPr>
            <w:noProof/>
            <w:webHidden/>
          </w:rPr>
          <w:fldChar w:fldCharType="separate"/>
        </w:r>
        <w:r w:rsidR="00B12093">
          <w:rPr>
            <w:noProof/>
            <w:webHidden/>
          </w:rPr>
          <w:t>18</w:t>
        </w:r>
        <w:r w:rsidR="00B12093">
          <w:rPr>
            <w:noProof/>
            <w:webHidden/>
          </w:rPr>
          <w:fldChar w:fldCharType="end"/>
        </w:r>
      </w:hyperlink>
    </w:p>
    <w:p w:rsidR="00B12093" w:rsidRDefault="00FA39FF">
      <w:pPr>
        <w:pStyle w:val="ac"/>
        <w:tabs>
          <w:tab w:val="right" w:leader="dot" w:pos="9350"/>
        </w:tabs>
        <w:rPr>
          <w:rFonts w:eastAsiaTheme="minorEastAsia"/>
          <w:b w:val="0"/>
          <w:bCs w:val="0"/>
          <w:noProof/>
          <w:sz w:val="22"/>
          <w:szCs w:val="22"/>
          <w:lang w:val="el-GR" w:eastAsia="el-GR"/>
        </w:rPr>
      </w:pPr>
      <w:hyperlink w:anchor="_Toc35445964" w:history="1">
        <w:r w:rsidR="00B12093" w:rsidRPr="00A07E98">
          <w:rPr>
            <w:rStyle w:val="-"/>
            <w:rFonts w:ascii="Trebuchet MS" w:hAnsi="Trebuchet MS"/>
            <w:noProof/>
            <w:lang w:val="el-GR"/>
          </w:rPr>
          <w:t>Διάγραμμα 3.10: Λόγοι μη προθυμίας μελλοντικής επίσκεψης της περιοχής</w:t>
        </w:r>
        <w:r w:rsidR="00B12093">
          <w:rPr>
            <w:noProof/>
            <w:webHidden/>
          </w:rPr>
          <w:tab/>
        </w:r>
        <w:r w:rsidR="00B12093">
          <w:rPr>
            <w:noProof/>
            <w:webHidden/>
          </w:rPr>
          <w:fldChar w:fldCharType="begin"/>
        </w:r>
        <w:r w:rsidR="00B12093">
          <w:rPr>
            <w:noProof/>
            <w:webHidden/>
          </w:rPr>
          <w:instrText xml:space="preserve"> PAGEREF _Toc35445964 \h </w:instrText>
        </w:r>
        <w:r w:rsidR="00B12093">
          <w:rPr>
            <w:noProof/>
            <w:webHidden/>
          </w:rPr>
        </w:r>
        <w:r w:rsidR="00B12093">
          <w:rPr>
            <w:noProof/>
            <w:webHidden/>
          </w:rPr>
          <w:fldChar w:fldCharType="separate"/>
        </w:r>
        <w:r w:rsidR="00B12093">
          <w:rPr>
            <w:noProof/>
            <w:webHidden/>
          </w:rPr>
          <w:t>19</w:t>
        </w:r>
        <w:r w:rsidR="00B12093">
          <w:rPr>
            <w:noProof/>
            <w:webHidden/>
          </w:rPr>
          <w:fldChar w:fldCharType="end"/>
        </w:r>
      </w:hyperlink>
    </w:p>
    <w:p w:rsidR="00B12093" w:rsidRDefault="00FA39FF">
      <w:pPr>
        <w:pStyle w:val="ac"/>
        <w:tabs>
          <w:tab w:val="right" w:leader="dot" w:pos="9350"/>
        </w:tabs>
        <w:rPr>
          <w:rFonts w:eastAsiaTheme="minorEastAsia"/>
          <w:b w:val="0"/>
          <w:bCs w:val="0"/>
          <w:noProof/>
          <w:sz w:val="22"/>
          <w:szCs w:val="22"/>
          <w:lang w:val="el-GR" w:eastAsia="el-GR"/>
        </w:rPr>
      </w:pPr>
      <w:hyperlink w:anchor="_Toc35445965" w:history="1">
        <w:r w:rsidR="00B12093" w:rsidRPr="00A07E98">
          <w:rPr>
            <w:rStyle w:val="-"/>
            <w:rFonts w:ascii="Trebuchet MS" w:hAnsi="Trebuchet MS"/>
            <w:noProof/>
            <w:lang w:val="el-GR"/>
          </w:rPr>
          <w:t>Διάγραμμα 3.11: Πρόθεση μελλοντικής επίσκεψης θρησκευτικών μνημείων της περιοχής</w:t>
        </w:r>
        <w:r w:rsidR="00B12093">
          <w:rPr>
            <w:noProof/>
            <w:webHidden/>
          </w:rPr>
          <w:tab/>
        </w:r>
        <w:r w:rsidR="00B12093">
          <w:rPr>
            <w:noProof/>
            <w:webHidden/>
          </w:rPr>
          <w:fldChar w:fldCharType="begin"/>
        </w:r>
        <w:r w:rsidR="00B12093">
          <w:rPr>
            <w:noProof/>
            <w:webHidden/>
          </w:rPr>
          <w:instrText xml:space="preserve"> PAGEREF _Toc35445965 \h </w:instrText>
        </w:r>
        <w:r w:rsidR="00B12093">
          <w:rPr>
            <w:noProof/>
            <w:webHidden/>
          </w:rPr>
        </w:r>
        <w:r w:rsidR="00B12093">
          <w:rPr>
            <w:noProof/>
            <w:webHidden/>
          </w:rPr>
          <w:fldChar w:fldCharType="separate"/>
        </w:r>
        <w:r w:rsidR="00B12093">
          <w:rPr>
            <w:noProof/>
            <w:webHidden/>
          </w:rPr>
          <w:t>20</w:t>
        </w:r>
        <w:r w:rsidR="00B12093">
          <w:rPr>
            <w:noProof/>
            <w:webHidden/>
          </w:rPr>
          <w:fldChar w:fldCharType="end"/>
        </w:r>
      </w:hyperlink>
    </w:p>
    <w:p w:rsidR="00B12093" w:rsidRDefault="00FA39FF">
      <w:pPr>
        <w:pStyle w:val="ac"/>
        <w:tabs>
          <w:tab w:val="right" w:leader="dot" w:pos="9350"/>
        </w:tabs>
        <w:rPr>
          <w:rFonts w:eastAsiaTheme="minorEastAsia"/>
          <w:b w:val="0"/>
          <w:bCs w:val="0"/>
          <w:noProof/>
          <w:sz w:val="22"/>
          <w:szCs w:val="22"/>
          <w:lang w:val="el-GR" w:eastAsia="el-GR"/>
        </w:rPr>
      </w:pPr>
      <w:hyperlink w:anchor="_Toc35445966" w:history="1">
        <w:r w:rsidR="00B12093" w:rsidRPr="00A07E98">
          <w:rPr>
            <w:rStyle w:val="-"/>
            <w:rFonts w:ascii="Trebuchet MS" w:hAnsi="Trebuchet MS"/>
            <w:noProof/>
            <w:lang w:val="el-GR"/>
          </w:rPr>
          <w:t>Διάγραμμα 3.12: Αξιολόγηση τουριστικών υποδομών της περιοχής</w:t>
        </w:r>
        <w:r w:rsidR="00B12093">
          <w:rPr>
            <w:noProof/>
            <w:webHidden/>
          </w:rPr>
          <w:tab/>
        </w:r>
        <w:r w:rsidR="00B12093">
          <w:rPr>
            <w:noProof/>
            <w:webHidden/>
          </w:rPr>
          <w:fldChar w:fldCharType="begin"/>
        </w:r>
        <w:r w:rsidR="00B12093">
          <w:rPr>
            <w:noProof/>
            <w:webHidden/>
          </w:rPr>
          <w:instrText xml:space="preserve"> PAGEREF _Toc35445966 \h </w:instrText>
        </w:r>
        <w:r w:rsidR="00B12093">
          <w:rPr>
            <w:noProof/>
            <w:webHidden/>
          </w:rPr>
        </w:r>
        <w:r w:rsidR="00B12093">
          <w:rPr>
            <w:noProof/>
            <w:webHidden/>
          </w:rPr>
          <w:fldChar w:fldCharType="separate"/>
        </w:r>
        <w:r w:rsidR="00B12093">
          <w:rPr>
            <w:noProof/>
            <w:webHidden/>
          </w:rPr>
          <w:t>21</w:t>
        </w:r>
        <w:r w:rsidR="00B12093">
          <w:rPr>
            <w:noProof/>
            <w:webHidden/>
          </w:rPr>
          <w:fldChar w:fldCharType="end"/>
        </w:r>
      </w:hyperlink>
    </w:p>
    <w:p w:rsidR="00B12093" w:rsidRDefault="00FA39FF">
      <w:pPr>
        <w:pStyle w:val="ac"/>
        <w:tabs>
          <w:tab w:val="right" w:leader="dot" w:pos="9350"/>
        </w:tabs>
        <w:rPr>
          <w:rFonts w:eastAsiaTheme="minorEastAsia"/>
          <w:b w:val="0"/>
          <w:bCs w:val="0"/>
          <w:noProof/>
          <w:sz w:val="22"/>
          <w:szCs w:val="22"/>
          <w:lang w:val="el-GR" w:eastAsia="el-GR"/>
        </w:rPr>
      </w:pPr>
      <w:hyperlink w:anchor="_Toc35445967" w:history="1">
        <w:r w:rsidR="00B12093" w:rsidRPr="00A07E98">
          <w:rPr>
            <w:rStyle w:val="-"/>
            <w:rFonts w:ascii="Trebuchet MS" w:hAnsi="Trebuchet MS"/>
            <w:noProof/>
            <w:lang w:val="el-GR"/>
          </w:rPr>
          <w:t>Διάγραμμα 3.13: Ανταπόκριση της επίσκεψης στην περιοχή σε σχέση με τις προσωπικές προσδοκίες</w:t>
        </w:r>
        <w:r w:rsidR="00B12093">
          <w:rPr>
            <w:noProof/>
            <w:webHidden/>
          </w:rPr>
          <w:tab/>
        </w:r>
        <w:r w:rsidR="00B12093">
          <w:rPr>
            <w:noProof/>
            <w:webHidden/>
          </w:rPr>
          <w:fldChar w:fldCharType="begin"/>
        </w:r>
        <w:r w:rsidR="00B12093">
          <w:rPr>
            <w:noProof/>
            <w:webHidden/>
          </w:rPr>
          <w:instrText xml:space="preserve"> PAGEREF _Toc35445967 \h </w:instrText>
        </w:r>
        <w:r w:rsidR="00B12093">
          <w:rPr>
            <w:noProof/>
            <w:webHidden/>
          </w:rPr>
        </w:r>
        <w:r w:rsidR="00B12093">
          <w:rPr>
            <w:noProof/>
            <w:webHidden/>
          </w:rPr>
          <w:fldChar w:fldCharType="separate"/>
        </w:r>
        <w:r w:rsidR="00B12093">
          <w:rPr>
            <w:noProof/>
            <w:webHidden/>
          </w:rPr>
          <w:t>22</w:t>
        </w:r>
        <w:r w:rsidR="00B12093">
          <w:rPr>
            <w:noProof/>
            <w:webHidden/>
          </w:rPr>
          <w:fldChar w:fldCharType="end"/>
        </w:r>
      </w:hyperlink>
    </w:p>
    <w:p w:rsidR="007B5BB0" w:rsidRDefault="003B10DF">
      <w:pPr>
        <w:rPr>
          <w:sz w:val="24"/>
          <w:szCs w:val="24"/>
          <w:lang w:val="el-GR"/>
        </w:rPr>
      </w:pPr>
      <w:r>
        <w:rPr>
          <w:sz w:val="24"/>
          <w:szCs w:val="24"/>
          <w:lang w:val="el-GR"/>
        </w:rPr>
        <w:fldChar w:fldCharType="end"/>
      </w:r>
    </w:p>
    <w:p w:rsidR="003B10DF" w:rsidRDefault="003B10DF">
      <w:pPr>
        <w:rPr>
          <w:sz w:val="24"/>
          <w:szCs w:val="24"/>
          <w:lang w:val="el-GR"/>
        </w:rPr>
      </w:pPr>
      <w:r>
        <w:rPr>
          <w:sz w:val="24"/>
          <w:szCs w:val="24"/>
          <w:lang w:val="el-GR"/>
        </w:rPr>
        <w:br w:type="page"/>
      </w:r>
    </w:p>
    <w:p w:rsidR="00463980" w:rsidRDefault="00463980">
      <w:pPr>
        <w:rPr>
          <w:sz w:val="24"/>
          <w:szCs w:val="24"/>
          <w:lang w:val="el-GR"/>
        </w:rPr>
      </w:pPr>
    </w:p>
    <w:p w:rsidR="00307A6B" w:rsidRDefault="00307A6B" w:rsidP="00307A6B">
      <w:pPr>
        <w:pStyle w:val="1"/>
        <w:spacing w:before="120"/>
        <w:rPr>
          <w:rFonts w:ascii="Trebuchet MS" w:hAnsi="Trebuchet MS"/>
          <w:color w:val="00B0F0"/>
          <w:sz w:val="24"/>
          <w:szCs w:val="24"/>
        </w:rPr>
      </w:pPr>
      <w:bookmarkStart w:id="0" w:name="_Toc27952779"/>
      <w:bookmarkStart w:id="1" w:name="_Toc35443557"/>
      <w:r>
        <w:rPr>
          <w:rFonts w:ascii="Trebuchet MS" w:hAnsi="Trebuchet MS"/>
          <w:color w:val="00B0F0"/>
          <w:sz w:val="24"/>
          <w:szCs w:val="24"/>
        </w:rPr>
        <w:t>ΕΙΣΑΓΩΓΗ</w:t>
      </w:r>
      <w:bookmarkEnd w:id="0"/>
      <w:bookmarkEnd w:id="1"/>
    </w:p>
    <w:p w:rsidR="00463980" w:rsidRPr="00307A6B" w:rsidRDefault="00463980" w:rsidP="00307A6B">
      <w:pPr>
        <w:spacing w:after="0" w:line="360" w:lineRule="auto"/>
        <w:ind w:firstLine="720"/>
        <w:jc w:val="both"/>
        <w:rPr>
          <w:rFonts w:ascii="Trebuchet MS" w:eastAsiaTheme="minorEastAsia" w:hAnsi="Trebuchet MS"/>
          <w:sz w:val="20"/>
          <w:szCs w:val="20"/>
          <w:lang w:val="el-GR" w:eastAsia="el-GR"/>
        </w:rPr>
      </w:pPr>
    </w:p>
    <w:p w:rsidR="00307A6B" w:rsidRPr="00307A6B" w:rsidRDefault="00307A6B" w:rsidP="00307A6B">
      <w:pPr>
        <w:spacing w:after="0" w:line="360" w:lineRule="auto"/>
        <w:ind w:firstLine="720"/>
        <w:jc w:val="both"/>
        <w:rPr>
          <w:rFonts w:ascii="Trebuchet MS" w:eastAsiaTheme="minorEastAsia" w:hAnsi="Trebuchet MS"/>
          <w:sz w:val="20"/>
          <w:szCs w:val="20"/>
          <w:lang w:val="el-GR" w:eastAsia="el-GR"/>
        </w:rPr>
      </w:pPr>
      <w:r w:rsidRPr="00307A6B">
        <w:rPr>
          <w:rFonts w:ascii="Trebuchet MS" w:eastAsiaTheme="minorEastAsia" w:hAnsi="Trebuchet MS"/>
          <w:sz w:val="20"/>
          <w:szCs w:val="20"/>
          <w:lang w:val="el-GR" w:eastAsia="el-GR"/>
        </w:rPr>
        <w:t xml:space="preserve">Η παρούσα έκθεση πεπραγμένων υποβάλλεται από την </w:t>
      </w:r>
      <w:r w:rsidR="00984535">
        <w:rPr>
          <w:rFonts w:ascii="Trebuchet MS" w:eastAsiaTheme="minorEastAsia" w:hAnsi="Trebuchet MS"/>
          <w:sz w:val="20"/>
          <w:szCs w:val="20"/>
          <w:lang w:val="el-GR" w:eastAsia="el-GR"/>
        </w:rPr>
        <w:t>Ένωση Εταιριών</w:t>
      </w:r>
      <w:r w:rsidRPr="00307A6B">
        <w:rPr>
          <w:rFonts w:ascii="Trebuchet MS" w:eastAsiaTheme="minorEastAsia" w:hAnsi="Trebuchet MS"/>
          <w:sz w:val="20"/>
          <w:szCs w:val="20"/>
          <w:lang w:val="el-GR" w:eastAsia="el-GR"/>
        </w:rPr>
        <w:t xml:space="preserve"> ΓΝΩΣΗ ΑΝΑΠΤΥΞΙΑΚΗ ΣΥΜΒΟΥΛΕΥΤΙΚΗ Ι.Κ.Ε. </w:t>
      </w:r>
      <w:bookmarkStart w:id="2" w:name="_GoBack"/>
      <w:bookmarkEnd w:id="2"/>
      <w:r w:rsidR="00FA39FF">
        <w:rPr>
          <w:rFonts w:ascii="Trebuchet MS" w:eastAsiaTheme="minorEastAsia" w:hAnsi="Trebuchet MS"/>
          <w:sz w:val="20"/>
          <w:szCs w:val="20"/>
          <w:lang w:val="el-GR" w:eastAsia="el-GR"/>
        </w:rPr>
        <w:t xml:space="preserve">και </w:t>
      </w:r>
      <w:r w:rsidR="00FA39FF" w:rsidRPr="001A4AC8">
        <w:rPr>
          <w:rFonts w:ascii="Trebuchet MS" w:eastAsiaTheme="minorEastAsia" w:hAnsi="Trebuchet MS"/>
          <w:sz w:val="20"/>
          <w:szCs w:val="20"/>
          <w:lang w:val="el-GR" w:eastAsia="el-GR"/>
        </w:rPr>
        <w:t>ΠΑΛΜΟΣ ΑΝΑΛΥΣΙΣ Ι.Κ.Ε.</w:t>
      </w:r>
      <w:r w:rsidR="00FA39FF" w:rsidRPr="00FA39FF">
        <w:rPr>
          <w:rFonts w:ascii="Trebuchet MS" w:eastAsiaTheme="minorEastAsia" w:hAnsi="Trebuchet MS"/>
          <w:sz w:val="20"/>
          <w:szCs w:val="20"/>
          <w:lang w:val="el-GR" w:eastAsia="el-GR"/>
        </w:rPr>
        <w:t xml:space="preserve"> </w:t>
      </w:r>
      <w:r w:rsidRPr="00307A6B">
        <w:rPr>
          <w:rFonts w:ascii="Trebuchet MS" w:eastAsiaTheme="minorEastAsia" w:hAnsi="Trebuchet MS"/>
          <w:sz w:val="20"/>
          <w:szCs w:val="20"/>
          <w:lang w:val="el-GR" w:eastAsia="el-GR"/>
        </w:rPr>
        <w:t>και προβλέπεται από τη σύμβαση υλοποίησης του Έργου: «Παροχή υπηρεσιών για την διαχείριση και τον συντονισμό της πράξης: «Ανάδειξη και διάδοση της πολιτιστικής και φυσικής κληρονομιάς μέσα από την ανάπτυξη και θεσμική ενίσχυση του Θρησκευτικού Τουρισμού στη νησιωτική περιοχή της Ελλάδας και της Κύπρου, RE-CULT» στο πλαίσιο του Προγράμματος Συνεργασίας INTERREG V-A ΕΛΛΑΔΑ –ΚΥΠΡΟΣ 2014 – 2020»».</w:t>
      </w:r>
    </w:p>
    <w:p w:rsidR="00307A6B" w:rsidRPr="00984535" w:rsidRDefault="00307A6B" w:rsidP="00984535">
      <w:pPr>
        <w:spacing w:after="0" w:line="360" w:lineRule="auto"/>
        <w:ind w:firstLine="720"/>
        <w:jc w:val="both"/>
        <w:rPr>
          <w:rFonts w:ascii="Trebuchet MS" w:eastAsiaTheme="minorEastAsia" w:hAnsi="Trebuchet MS"/>
          <w:sz w:val="20"/>
          <w:szCs w:val="20"/>
          <w:lang w:val="el-GR" w:eastAsia="el-GR"/>
        </w:rPr>
      </w:pPr>
      <w:r w:rsidRPr="00984535">
        <w:rPr>
          <w:rFonts w:ascii="Trebuchet MS" w:eastAsiaTheme="minorEastAsia" w:hAnsi="Trebuchet MS"/>
          <w:sz w:val="20"/>
          <w:szCs w:val="20"/>
          <w:lang w:val="el-GR" w:eastAsia="el-GR"/>
        </w:rPr>
        <w:t>Το έργο χρηματοδοτείται από το πρόγραμμα Ευρωπαϊκής Εδαφικής Συνεργασίας «INTERREG V-A Ελλάδα-Κύπρος 2014-2020» στο πλαίσιο του Άξονα προτεραιότητας 3 Διατήρηση και προστασία του περιβάλλοντος και πρόληψη κινδύνων, Ειδικός Στόχος 3.2 «Βελτίωση της ελκυστικότητας των περιοχών φυσικού και πολιτιστικού ενδιαφέροντος».</w:t>
      </w:r>
    </w:p>
    <w:p w:rsidR="00307A6B" w:rsidRPr="00984535" w:rsidRDefault="00307A6B" w:rsidP="00984535">
      <w:pPr>
        <w:spacing w:after="0" w:line="360" w:lineRule="auto"/>
        <w:ind w:firstLine="720"/>
        <w:jc w:val="both"/>
        <w:rPr>
          <w:rFonts w:ascii="Trebuchet MS" w:eastAsiaTheme="minorEastAsia" w:hAnsi="Trebuchet MS"/>
          <w:sz w:val="20"/>
          <w:szCs w:val="20"/>
          <w:lang w:val="el-GR" w:eastAsia="el-GR"/>
        </w:rPr>
      </w:pPr>
      <w:r w:rsidRPr="00984535">
        <w:rPr>
          <w:rFonts w:ascii="Trebuchet MS" w:eastAsiaTheme="minorEastAsia" w:hAnsi="Trebuchet MS"/>
          <w:sz w:val="20"/>
          <w:szCs w:val="20"/>
          <w:lang w:val="el-GR" w:eastAsia="el-GR"/>
        </w:rPr>
        <w:t xml:space="preserve">Ο κύριος στόχος του Στρατηγικού Έργου RE–CULT είναι η προώθηση και από κοινού ανάδειξη της θρησκευτικής πολιτιστικής κληρονομιάς μέσα από την ανάπτυξη συντονισμένου σχεδιασμού δράσεων θεσμικής θεμελίωσης του Θρησκευτικού Τουρισμού στη διασυνοριακή περιοχή. </w:t>
      </w:r>
    </w:p>
    <w:p w:rsidR="00307A6B" w:rsidRPr="00984535" w:rsidRDefault="00307A6B" w:rsidP="00984535">
      <w:pPr>
        <w:spacing w:after="0" w:line="360" w:lineRule="auto"/>
        <w:ind w:firstLine="720"/>
        <w:jc w:val="both"/>
        <w:rPr>
          <w:rFonts w:ascii="Trebuchet MS" w:eastAsiaTheme="minorEastAsia" w:hAnsi="Trebuchet MS"/>
          <w:sz w:val="20"/>
          <w:szCs w:val="20"/>
          <w:lang w:val="el-GR" w:eastAsia="el-GR"/>
        </w:rPr>
      </w:pPr>
      <w:r w:rsidRPr="00984535">
        <w:rPr>
          <w:rFonts w:ascii="Trebuchet MS" w:eastAsiaTheme="minorEastAsia" w:hAnsi="Trebuchet MS"/>
          <w:sz w:val="20"/>
          <w:szCs w:val="20"/>
          <w:lang w:val="el-GR" w:eastAsia="el-GR"/>
        </w:rPr>
        <w:t>Κύριος Δικαιούχος της Πράξης είναι το Υφυπουργείο Τουρισμού της Κυπριακής Δημοκρατίας, ενώ στο εταιρικό σχήμα συμμετέχουν το Υπουργείο Τουρισμού της Ελληνικής Δημοκρατίας, η Ιερά Αρχιεπισκοπή Κύπρου, η Εκκλησία της Ελλάδος, ο Σύνδεσμος Τουριστικών Επιχειρήσεων Κύπρου, το Πανεπιστήμιο Αιγαίου, το Τεχνολογικό Πανεπιστήμιο Κύπρου και το Κέντρο Έρευνας και Ανάπτυξης Ιεράς Μητροπόλεως Σύρου.</w:t>
      </w:r>
    </w:p>
    <w:p w:rsidR="00307A6B" w:rsidRPr="007B5BB0" w:rsidRDefault="00307A6B" w:rsidP="007B5BB0">
      <w:pPr>
        <w:spacing w:after="0" w:line="360" w:lineRule="auto"/>
        <w:ind w:firstLine="720"/>
        <w:jc w:val="both"/>
        <w:rPr>
          <w:rFonts w:ascii="Trebuchet MS" w:eastAsiaTheme="minorEastAsia" w:hAnsi="Trebuchet MS"/>
          <w:sz w:val="20"/>
          <w:szCs w:val="20"/>
          <w:lang w:val="el-GR" w:eastAsia="el-GR"/>
        </w:rPr>
      </w:pPr>
    </w:p>
    <w:p w:rsidR="00307A6B" w:rsidRPr="007B5BB0" w:rsidRDefault="007B5BB0" w:rsidP="007B5BB0">
      <w:pPr>
        <w:spacing w:after="0" w:line="360" w:lineRule="auto"/>
        <w:ind w:firstLine="720"/>
        <w:jc w:val="both"/>
        <w:rPr>
          <w:rFonts w:ascii="Trebuchet MS" w:eastAsiaTheme="minorEastAsia" w:hAnsi="Trebuchet MS"/>
          <w:sz w:val="20"/>
          <w:szCs w:val="20"/>
          <w:lang w:val="el-GR" w:eastAsia="el-GR"/>
        </w:rPr>
      </w:pPr>
      <w:r>
        <w:rPr>
          <w:rFonts w:ascii="Trebuchet MS" w:eastAsiaTheme="minorEastAsia" w:hAnsi="Trebuchet MS"/>
          <w:sz w:val="20"/>
          <w:szCs w:val="20"/>
          <w:lang w:val="el-GR" w:eastAsia="el-GR"/>
        </w:rPr>
        <w:t>Το παρόν παραδοτέο</w:t>
      </w:r>
      <w:r w:rsidR="00307A6B" w:rsidRPr="007B5BB0">
        <w:rPr>
          <w:rFonts w:ascii="Trebuchet MS" w:eastAsiaTheme="minorEastAsia" w:hAnsi="Trebuchet MS"/>
          <w:sz w:val="20"/>
          <w:szCs w:val="20"/>
          <w:lang w:val="el-GR" w:eastAsia="el-GR"/>
        </w:rPr>
        <w:t xml:space="preserve"> </w:t>
      </w:r>
      <w:r w:rsidR="00BE1BAB" w:rsidRPr="007B5BB0">
        <w:rPr>
          <w:rFonts w:ascii="Trebuchet MS" w:eastAsiaTheme="minorEastAsia" w:hAnsi="Trebuchet MS"/>
          <w:sz w:val="20"/>
          <w:szCs w:val="20"/>
          <w:lang w:val="el-GR" w:eastAsia="el-GR"/>
        </w:rPr>
        <w:t>εντάσσεται στο Πακέτο Εργασίας 3</w:t>
      </w:r>
      <w:r>
        <w:rPr>
          <w:rFonts w:ascii="Trebuchet MS" w:eastAsiaTheme="minorEastAsia" w:hAnsi="Trebuchet MS"/>
          <w:sz w:val="20"/>
          <w:szCs w:val="20"/>
          <w:lang w:val="el-GR" w:eastAsia="el-GR"/>
        </w:rPr>
        <w:t>:</w:t>
      </w:r>
      <w:r w:rsidRPr="007B5BB0">
        <w:rPr>
          <w:rFonts w:ascii="Trebuchet MS" w:eastAsiaTheme="minorEastAsia" w:hAnsi="Trebuchet MS"/>
          <w:sz w:val="20"/>
          <w:szCs w:val="20"/>
          <w:lang w:val="el-GR" w:eastAsia="el-GR"/>
        </w:rPr>
        <w:t xml:space="preserve"> Στρατηγικός σχεδιασμός &amp; Ενέργειες Θεσμικής Ενίσχυσης</w:t>
      </w:r>
      <w:r w:rsidR="00307A6B" w:rsidRPr="007B5BB0">
        <w:rPr>
          <w:rFonts w:ascii="Trebuchet MS" w:eastAsiaTheme="minorEastAsia" w:hAnsi="Trebuchet MS"/>
          <w:sz w:val="20"/>
          <w:szCs w:val="20"/>
          <w:lang w:val="el-GR" w:eastAsia="el-GR"/>
        </w:rPr>
        <w:t xml:space="preserve"> και αφορά </w:t>
      </w:r>
      <w:r w:rsidRPr="007B5BB0">
        <w:rPr>
          <w:rFonts w:ascii="Trebuchet MS" w:eastAsiaTheme="minorEastAsia" w:hAnsi="Trebuchet MS"/>
          <w:sz w:val="20"/>
          <w:szCs w:val="20"/>
          <w:lang w:val="el-GR" w:eastAsia="el-GR"/>
        </w:rPr>
        <w:t>στην εκπόνηση του παραδοτέου 3.4.3 «Διεξαγωγή πρωτογενούς Έρευνας αποτύπωσης στοιχείων που αφορούν στην τουριστική κίνηση και το προφίλ των τουριστών προσκυνηματικού τουρισμού στην Ελλάδα. Καταγραφή κοινής παρουσίασης με Κύπρο»</w:t>
      </w:r>
      <w:r w:rsidR="00307A6B" w:rsidRPr="007B5BB0">
        <w:rPr>
          <w:rFonts w:ascii="Trebuchet MS" w:eastAsiaTheme="minorEastAsia" w:hAnsi="Trebuchet MS"/>
          <w:sz w:val="20"/>
          <w:szCs w:val="20"/>
          <w:lang w:val="el-GR" w:eastAsia="el-GR"/>
        </w:rPr>
        <w:t xml:space="preserve"> </w:t>
      </w:r>
    </w:p>
    <w:p w:rsidR="001A4AC8" w:rsidRDefault="00307A6B" w:rsidP="007B5BB0">
      <w:pPr>
        <w:spacing w:after="0" w:line="360" w:lineRule="auto"/>
        <w:ind w:firstLine="720"/>
        <w:jc w:val="both"/>
        <w:rPr>
          <w:rFonts w:ascii="Trebuchet MS" w:eastAsiaTheme="minorEastAsia" w:hAnsi="Trebuchet MS"/>
          <w:sz w:val="20"/>
          <w:szCs w:val="20"/>
          <w:lang w:val="el-GR" w:eastAsia="el-GR"/>
        </w:rPr>
      </w:pPr>
      <w:r w:rsidRPr="007B5BB0">
        <w:rPr>
          <w:rFonts w:ascii="Trebuchet MS" w:eastAsiaTheme="minorEastAsia" w:hAnsi="Trebuchet MS"/>
          <w:sz w:val="20"/>
          <w:szCs w:val="20"/>
          <w:lang w:val="el-GR" w:eastAsia="el-GR"/>
        </w:rPr>
        <w:t xml:space="preserve">Στις ενότητες που ακολουθούν παρατίθενται </w:t>
      </w:r>
      <w:r w:rsidRPr="00C945B3">
        <w:rPr>
          <w:rFonts w:ascii="Trebuchet MS" w:eastAsiaTheme="minorEastAsia" w:hAnsi="Trebuchet MS"/>
          <w:sz w:val="20"/>
          <w:szCs w:val="20"/>
          <w:lang w:val="el-GR" w:eastAsia="el-GR"/>
        </w:rPr>
        <w:t>αναλυτικά</w:t>
      </w:r>
      <w:r w:rsidR="0060730B" w:rsidRPr="0060730B">
        <w:rPr>
          <w:rFonts w:ascii="Trebuchet MS" w:eastAsiaTheme="minorEastAsia" w:hAnsi="Trebuchet MS"/>
          <w:sz w:val="20"/>
          <w:szCs w:val="20"/>
          <w:lang w:val="el-GR" w:eastAsia="el-GR"/>
        </w:rPr>
        <w:t xml:space="preserve"> </w:t>
      </w:r>
      <w:r w:rsidR="0060730B">
        <w:rPr>
          <w:rFonts w:ascii="Trebuchet MS" w:eastAsiaTheme="minorEastAsia" w:hAnsi="Trebuchet MS"/>
          <w:sz w:val="20"/>
          <w:szCs w:val="20"/>
          <w:lang w:val="el-GR" w:eastAsia="el-GR"/>
        </w:rPr>
        <w:t xml:space="preserve">τα ενδιάμεσα αποτελέσματα από τη συλλογή </w:t>
      </w:r>
      <w:r w:rsidR="00C031B1">
        <w:rPr>
          <w:rFonts w:ascii="Trebuchet MS" w:eastAsiaTheme="minorEastAsia" w:hAnsi="Trebuchet MS"/>
          <w:sz w:val="20"/>
          <w:szCs w:val="20"/>
          <w:lang w:val="el-GR" w:eastAsia="el-GR"/>
        </w:rPr>
        <w:t>των πρώτων</w:t>
      </w:r>
      <w:r w:rsidR="0060730B">
        <w:rPr>
          <w:rFonts w:ascii="Trebuchet MS" w:eastAsiaTheme="minorEastAsia" w:hAnsi="Trebuchet MS"/>
          <w:sz w:val="20"/>
          <w:szCs w:val="20"/>
          <w:lang w:val="el-GR" w:eastAsia="el-GR"/>
        </w:rPr>
        <w:t xml:space="preserve"> ερωτηματολογίων </w:t>
      </w:r>
      <w:r w:rsidR="001A4AC8">
        <w:rPr>
          <w:rFonts w:ascii="Trebuchet MS" w:eastAsiaTheme="minorEastAsia" w:hAnsi="Trebuchet MS"/>
          <w:sz w:val="20"/>
          <w:szCs w:val="20"/>
          <w:lang w:val="el-GR" w:eastAsia="el-GR"/>
        </w:rPr>
        <w:t>για τη δ</w:t>
      </w:r>
      <w:r w:rsidR="001A4AC8" w:rsidRPr="001A4AC8">
        <w:rPr>
          <w:rFonts w:ascii="Trebuchet MS" w:eastAsiaTheme="minorEastAsia" w:hAnsi="Trebuchet MS"/>
          <w:sz w:val="20"/>
          <w:szCs w:val="20"/>
          <w:lang w:val="el-GR" w:eastAsia="el-GR"/>
        </w:rPr>
        <w:t xml:space="preserve">ιεξαγωγή πρωτογενούς Έρευνας </w:t>
      </w:r>
      <w:r w:rsidR="001A4AC8">
        <w:rPr>
          <w:rFonts w:ascii="Trebuchet MS" w:eastAsiaTheme="minorEastAsia" w:hAnsi="Trebuchet MS"/>
          <w:sz w:val="20"/>
          <w:szCs w:val="20"/>
          <w:lang w:val="el-GR" w:eastAsia="el-GR"/>
        </w:rPr>
        <w:t>με στόχο την αποτύπωση</w:t>
      </w:r>
      <w:r w:rsidR="001A4AC8" w:rsidRPr="001A4AC8">
        <w:rPr>
          <w:rFonts w:ascii="Trebuchet MS" w:eastAsiaTheme="minorEastAsia" w:hAnsi="Trebuchet MS"/>
          <w:sz w:val="20"/>
          <w:szCs w:val="20"/>
          <w:lang w:val="el-GR" w:eastAsia="el-GR"/>
        </w:rPr>
        <w:t xml:space="preserve"> στοιχείων που αφορούν στην τουριστική κίνηση και το προφίλ των τουριστών προσκυνηματικού τουρισμού στην Ελλάδα.</w:t>
      </w:r>
    </w:p>
    <w:p w:rsidR="00463980" w:rsidRPr="007B5BB0" w:rsidRDefault="001A4AC8" w:rsidP="00B21D81">
      <w:pPr>
        <w:spacing w:after="0" w:line="360" w:lineRule="auto"/>
        <w:ind w:firstLine="720"/>
        <w:jc w:val="both"/>
        <w:rPr>
          <w:rFonts w:ascii="Trebuchet MS" w:eastAsiaTheme="minorEastAsia" w:hAnsi="Trebuchet MS"/>
          <w:sz w:val="20"/>
          <w:szCs w:val="20"/>
          <w:lang w:val="el-GR" w:eastAsia="el-GR"/>
        </w:rPr>
      </w:pPr>
      <w:r>
        <w:rPr>
          <w:rFonts w:ascii="Trebuchet MS" w:eastAsiaTheme="minorEastAsia" w:hAnsi="Trebuchet MS"/>
          <w:sz w:val="20"/>
          <w:szCs w:val="20"/>
          <w:lang w:val="el-GR" w:eastAsia="el-GR"/>
        </w:rPr>
        <w:t xml:space="preserve">Η έρευνα διεξάγεται από την Ένωση Εταιριών ΓΝΩΣΗ ΑΝΑΠΤΥΞΙΑΚΗ ΣΥΜΒΟΥΛΕΥΤΙΚΗ Ι.Κ.Ε. και </w:t>
      </w:r>
      <w:r w:rsidRPr="001A4AC8">
        <w:rPr>
          <w:rFonts w:ascii="Trebuchet MS" w:eastAsiaTheme="minorEastAsia" w:hAnsi="Trebuchet MS"/>
          <w:sz w:val="20"/>
          <w:szCs w:val="20"/>
          <w:lang w:val="el-GR" w:eastAsia="el-GR"/>
        </w:rPr>
        <w:t>ΠΑΛΜΟΣ ΑΝΑΛΥΣΙΣ Ι.Κ.Ε.</w:t>
      </w:r>
      <w:r>
        <w:rPr>
          <w:rFonts w:ascii="Trebuchet MS" w:eastAsiaTheme="minorEastAsia" w:hAnsi="Trebuchet MS"/>
          <w:sz w:val="20"/>
          <w:szCs w:val="20"/>
          <w:lang w:val="el-GR" w:eastAsia="el-GR"/>
        </w:rPr>
        <w:t xml:space="preserve">, η οποία αναδείχθηκε </w:t>
      </w:r>
      <w:r w:rsidR="00C945B3">
        <w:rPr>
          <w:rFonts w:ascii="Trebuchet MS" w:eastAsiaTheme="minorEastAsia" w:hAnsi="Trebuchet MS"/>
          <w:sz w:val="20"/>
          <w:szCs w:val="20"/>
          <w:lang w:val="el-GR" w:eastAsia="el-GR"/>
        </w:rPr>
        <w:t xml:space="preserve">κατόπιν συνοπτικού διαγωνισμού με ανοικτή διαδικασία </w:t>
      </w:r>
      <w:r>
        <w:rPr>
          <w:rFonts w:ascii="Trebuchet MS" w:eastAsiaTheme="minorEastAsia" w:hAnsi="Trebuchet MS"/>
          <w:sz w:val="20"/>
          <w:szCs w:val="20"/>
          <w:lang w:val="el-GR" w:eastAsia="el-GR"/>
        </w:rPr>
        <w:t>ανάδοχος του έργο</w:t>
      </w:r>
      <w:r w:rsidR="00C945B3">
        <w:rPr>
          <w:rFonts w:ascii="Trebuchet MS" w:eastAsiaTheme="minorEastAsia" w:hAnsi="Trebuchet MS"/>
          <w:sz w:val="20"/>
          <w:szCs w:val="20"/>
          <w:lang w:val="el-GR" w:eastAsia="el-GR"/>
        </w:rPr>
        <w:t xml:space="preserve">υ </w:t>
      </w:r>
      <w:r w:rsidR="00C945B3" w:rsidRPr="00C945B3">
        <w:rPr>
          <w:rFonts w:ascii="Trebuchet MS" w:eastAsiaTheme="minorEastAsia" w:hAnsi="Trebuchet MS"/>
          <w:sz w:val="20"/>
          <w:szCs w:val="20"/>
          <w:lang w:val="el-GR" w:eastAsia="el-GR"/>
        </w:rPr>
        <w:t xml:space="preserve">«Εκπόνηση Μελετών και Παροχή Συμβουλευτικών υπηρεσιών» στο πλαίσιο του Έργου «RE – CULT - Ανάδειξη και διάδοση της πολιτιστικής και φυσικής κληρονομιάς μέσα από την ανάπτυξη και θεσμική ενίσχυση του Θρησκευτικού Τουρισμού στη νησιωτική περιοχή της Ελλάδας και της Κύπρου» που χρηματοδοτείται από το Πρόγραμμα διασυνοριακής συνεργασίας  </w:t>
      </w:r>
      <w:proofErr w:type="spellStart"/>
      <w:r w:rsidR="00C945B3" w:rsidRPr="00C945B3">
        <w:rPr>
          <w:rFonts w:ascii="Trebuchet MS" w:eastAsiaTheme="minorEastAsia" w:hAnsi="Trebuchet MS"/>
          <w:sz w:val="20"/>
          <w:szCs w:val="20"/>
          <w:lang w:val="el-GR" w:eastAsia="el-GR"/>
        </w:rPr>
        <w:t>Interreg</w:t>
      </w:r>
      <w:proofErr w:type="spellEnd"/>
      <w:r w:rsidR="00C945B3" w:rsidRPr="00C945B3">
        <w:rPr>
          <w:rFonts w:ascii="Trebuchet MS" w:eastAsiaTheme="minorEastAsia" w:hAnsi="Trebuchet MS"/>
          <w:sz w:val="20"/>
          <w:szCs w:val="20"/>
          <w:lang w:val="el-GR" w:eastAsia="el-GR"/>
        </w:rPr>
        <w:t xml:space="preserve"> V-A «Ελλάδα-Κύπρος 2014-2020</w:t>
      </w:r>
      <w:r w:rsidR="00C945B3">
        <w:rPr>
          <w:rFonts w:ascii="Trebuchet MS" w:eastAsiaTheme="minorEastAsia" w:hAnsi="Trebuchet MS"/>
          <w:sz w:val="20"/>
          <w:szCs w:val="20"/>
          <w:lang w:val="el-GR" w:eastAsia="el-GR"/>
        </w:rPr>
        <w:t>.</w:t>
      </w:r>
    </w:p>
    <w:p w:rsidR="007B5BB0" w:rsidRDefault="007B5BB0" w:rsidP="007B5BB0">
      <w:pPr>
        <w:pStyle w:val="1"/>
        <w:numPr>
          <w:ilvl w:val="0"/>
          <w:numId w:val="1"/>
        </w:numPr>
        <w:spacing w:before="120"/>
        <w:rPr>
          <w:rFonts w:ascii="Trebuchet MS" w:hAnsi="Trebuchet MS"/>
          <w:color w:val="00B0F0"/>
          <w:sz w:val="24"/>
          <w:szCs w:val="24"/>
        </w:rPr>
      </w:pPr>
      <w:bookmarkStart w:id="3" w:name="_Toc35443558"/>
      <w:r>
        <w:rPr>
          <w:rFonts w:ascii="Trebuchet MS" w:hAnsi="Trebuchet MS"/>
          <w:color w:val="00B0F0"/>
          <w:sz w:val="24"/>
          <w:szCs w:val="24"/>
        </w:rPr>
        <w:lastRenderedPageBreak/>
        <w:t>ΜΕΘΟΔΟΛΟΓΙΑ ΕΡΕΥΝΑΣ</w:t>
      </w:r>
      <w:bookmarkEnd w:id="3"/>
    </w:p>
    <w:p w:rsidR="00B21D81" w:rsidRDefault="00B21D81" w:rsidP="0060730B">
      <w:pPr>
        <w:spacing w:before="120" w:after="120"/>
        <w:jc w:val="both"/>
        <w:rPr>
          <w:rFonts w:ascii="Trebuchet MS" w:eastAsiaTheme="minorEastAsia" w:hAnsi="Trebuchet MS"/>
          <w:sz w:val="20"/>
          <w:szCs w:val="20"/>
          <w:lang w:val="el-GR" w:eastAsia="el-GR"/>
        </w:rPr>
      </w:pPr>
    </w:p>
    <w:p w:rsidR="00B21D81" w:rsidRPr="004E79D4" w:rsidRDefault="003B10DF" w:rsidP="00B21D81">
      <w:pPr>
        <w:pStyle w:val="2"/>
        <w:numPr>
          <w:ilvl w:val="1"/>
          <w:numId w:val="5"/>
        </w:numPr>
        <w:spacing w:before="120" w:after="120" w:line="280" w:lineRule="atLeast"/>
        <w:ind w:left="709"/>
        <w:jc w:val="both"/>
        <w:rPr>
          <w:rFonts w:ascii="Trebuchet MS" w:hAnsi="Trebuchet MS" w:cs="Calibri"/>
          <w:sz w:val="24"/>
          <w:szCs w:val="24"/>
          <w:lang w:val="el-GR"/>
        </w:rPr>
      </w:pPr>
      <w:bookmarkStart w:id="4" w:name="_Toc509590126"/>
      <w:bookmarkStart w:id="5" w:name="_Toc488976128"/>
      <w:bookmarkStart w:id="6" w:name="_Toc35443559"/>
      <w:r>
        <w:rPr>
          <w:rFonts w:ascii="Trebuchet MS" w:hAnsi="Trebuchet MS" w:cs="Calibri"/>
          <w:sz w:val="24"/>
          <w:szCs w:val="24"/>
          <w:lang w:val="el-GR"/>
        </w:rPr>
        <w:t xml:space="preserve"> </w:t>
      </w:r>
      <w:r w:rsidR="00B21D81" w:rsidRPr="004E79D4">
        <w:rPr>
          <w:rFonts w:ascii="Trebuchet MS" w:hAnsi="Trebuchet MS" w:cs="Calibri"/>
          <w:sz w:val="24"/>
          <w:szCs w:val="24"/>
          <w:lang w:val="el-GR"/>
        </w:rPr>
        <w:t>Αντικείμενο και στόχοι της έρευνας</w:t>
      </w:r>
      <w:bookmarkEnd w:id="4"/>
      <w:bookmarkEnd w:id="5"/>
      <w:bookmarkEnd w:id="6"/>
    </w:p>
    <w:p w:rsidR="004E79D4" w:rsidRDefault="004E79D4" w:rsidP="00B21D81">
      <w:pPr>
        <w:spacing w:before="120" w:after="120"/>
        <w:jc w:val="both"/>
        <w:rPr>
          <w:lang w:val="el-GR"/>
        </w:rPr>
      </w:pPr>
    </w:p>
    <w:p w:rsidR="004E79D4" w:rsidRPr="004E79D4" w:rsidRDefault="00B21D81" w:rsidP="005C35B4">
      <w:pPr>
        <w:spacing w:after="0" w:line="360" w:lineRule="auto"/>
        <w:ind w:firstLine="720"/>
        <w:jc w:val="both"/>
        <w:rPr>
          <w:lang w:val="el-GR"/>
        </w:rPr>
      </w:pPr>
      <w:r w:rsidRPr="00B21D81">
        <w:rPr>
          <w:lang w:val="el-GR"/>
        </w:rPr>
        <w:t xml:space="preserve">Το </w:t>
      </w:r>
      <w:r w:rsidRPr="00B21D81">
        <w:rPr>
          <w:b/>
          <w:lang w:val="el-GR"/>
        </w:rPr>
        <w:t>αντικείμενο</w:t>
      </w:r>
      <w:r w:rsidRPr="00B21D81">
        <w:rPr>
          <w:lang w:val="el-GR"/>
        </w:rPr>
        <w:t xml:space="preserve"> της έρευνας </w:t>
      </w:r>
      <w:r w:rsidRPr="004E79D4">
        <w:rPr>
          <w:rFonts w:ascii="Trebuchet MS" w:eastAsiaTheme="minorEastAsia" w:hAnsi="Trebuchet MS"/>
          <w:sz w:val="20"/>
          <w:szCs w:val="20"/>
          <w:lang w:val="el-GR" w:eastAsia="el-GR"/>
        </w:rPr>
        <w:t>αφορά στην καταγραφή και ανάλυση στάσεων, απόψεων και αντιλήψεων του πληθυσμού έρευνας</w:t>
      </w:r>
      <w:r w:rsidR="004E79D4" w:rsidRPr="004E79D4">
        <w:rPr>
          <w:rFonts w:ascii="Trebuchet MS" w:eastAsiaTheme="minorEastAsia" w:hAnsi="Trebuchet MS"/>
          <w:sz w:val="20"/>
          <w:szCs w:val="20"/>
          <w:lang w:val="el-GR" w:eastAsia="el-GR"/>
        </w:rPr>
        <w:t xml:space="preserve"> (τουρίστες/προσκυνητές)</w:t>
      </w:r>
      <w:r w:rsidRPr="004E79D4">
        <w:rPr>
          <w:rFonts w:ascii="Trebuchet MS" w:eastAsiaTheme="minorEastAsia" w:hAnsi="Trebuchet MS"/>
          <w:sz w:val="20"/>
          <w:szCs w:val="20"/>
          <w:lang w:val="el-GR" w:eastAsia="el-GR"/>
        </w:rPr>
        <w:t xml:space="preserve">, με απώτερο στόχο </w:t>
      </w:r>
      <w:r w:rsidR="004E79D4" w:rsidRPr="004E79D4">
        <w:rPr>
          <w:rFonts w:ascii="Trebuchet MS" w:eastAsiaTheme="minorEastAsia" w:hAnsi="Trebuchet MS"/>
          <w:sz w:val="20"/>
          <w:szCs w:val="20"/>
          <w:lang w:val="el-GR" w:eastAsia="el-GR"/>
        </w:rPr>
        <w:t xml:space="preserve">την αποτύπωση στοιχείων αναφορικά με τις ροές του θρησκευτικού τουρισμού στην Ελλάδα με έμφαση σε στοιχεία εποχικότητας και </w:t>
      </w:r>
      <w:proofErr w:type="spellStart"/>
      <w:r w:rsidR="004E79D4" w:rsidRPr="004E79D4">
        <w:rPr>
          <w:rFonts w:ascii="Trebuchet MS" w:eastAsiaTheme="minorEastAsia" w:hAnsi="Trebuchet MS"/>
          <w:sz w:val="20"/>
          <w:szCs w:val="20"/>
          <w:lang w:val="el-GR" w:eastAsia="el-GR"/>
        </w:rPr>
        <w:t>επισκεψιμότητας</w:t>
      </w:r>
      <w:proofErr w:type="spellEnd"/>
      <w:r w:rsidR="004E79D4" w:rsidRPr="004E79D4">
        <w:rPr>
          <w:rFonts w:ascii="Trebuchet MS" w:eastAsiaTheme="minorEastAsia" w:hAnsi="Trebuchet MS"/>
          <w:sz w:val="20"/>
          <w:szCs w:val="20"/>
          <w:lang w:val="el-GR" w:eastAsia="el-GR"/>
        </w:rPr>
        <w:t xml:space="preserve"> σε μεγάλες θρησκευτικές εορτές (Χριστούγεννα, Πάσχα, 15Αυγουστος κλπ), σε βυζαντινά μνημεία αλλά και σε μνημεία πολιτιστικής κληρονομιάς που εμπίπτουν στον κατάλογο της UNESCO. </w:t>
      </w:r>
    </w:p>
    <w:p w:rsidR="00B21D81" w:rsidRPr="005C35B4" w:rsidRDefault="00B21D81" w:rsidP="004E79D4">
      <w:pPr>
        <w:spacing w:after="0" w:line="360" w:lineRule="auto"/>
        <w:ind w:firstLine="720"/>
        <w:jc w:val="both"/>
        <w:rPr>
          <w:rFonts w:ascii="Trebuchet MS" w:eastAsiaTheme="minorEastAsia" w:hAnsi="Trebuchet MS"/>
          <w:sz w:val="20"/>
          <w:szCs w:val="20"/>
          <w:lang w:val="el-GR" w:eastAsia="el-GR"/>
        </w:rPr>
      </w:pPr>
    </w:p>
    <w:p w:rsidR="005C35B4" w:rsidRPr="005C35B4" w:rsidRDefault="00B21D81" w:rsidP="005C35B4">
      <w:pPr>
        <w:spacing w:after="0" w:line="360" w:lineRule="auto"/>
        <w:ind w:firstLine="720"/>
        <w:jc w:val="both"/>
        <w:rPr>
          <w:rFonts w:ascii="Trebuchet MS" w:eastAsiaTheme="minorEastAsia" w:hAnsi="Trebuchet MS"/>
          <w:sz w:val="20"/>
          <w:szCs w:val="20"/>
          <w:lang w:val="el-GR" w:eastAsia="el-GR"/>
        </w:rPr>
      </w:pPr>
      <w:r w:rsidRPr="005C35B4">
        <w:rPr>
          <w:rFonts w:ascii="Trebuchet MS" w:eastAsiaTheme="minorEastAsia" w:hAnsi="Trebuchet MS"/>
          <w:sz w:val="20"/>
          <w:szCs w:val="20"/>
          <w:lang w:val="el-GR" w:eastAsia="el-GR"/>
        </w:rPr>
        <w:t>Η εν λόγω έρευνα αφορά σε έρευνα γνώμης</w:t>
      </w:r>
      <w:r w:rsidR="004E79D4" w:rsidRPr="005C35B4">
        <w:rPr>
          <w:rFonts w:ascii="Trebuchet MS" w:eastAsiaTheme="minorEastAsia" w:hAnsi="Trebuchet MS"/>
          <w:sz w:val="20"/>
          <w:szCs w:val="20"/>
          <w:lang w:val="el-GR" w:eastAsia="el-GR"/>
        </w:rPr>
        <w:t xml:space="preserve"> με εμβέλεια </w:t>
      </w:r>
      <w:r w:rsidR="004E79D4" w:rsidRPr="005C35B4">
        <w:rPr>
          <w:rFonts w:ascii="Trebuchet MS" w:hAnsi="Trebuchet MS"/>
          <w:sz w:val="20"/>
          <w:szCs w:val="20"/>
          <w:lang w:val="el-GR"/>
        </w:rPr>
        <w:t xml:space="preserve">τις 2 Περιφέρειες της διασυνοριακής περιοχής στην Ελλάδα (Νότιο Αιγαίο, Βόρειο Αιγαίο) του προγράμματος </w:t>
      </w:r>
      <w:r w:rsidR="004E79D4" w:rsidRPr="005C35B4">
        <w:rPr>
          <w:rFonts w:ascii="Trebuchet MS" w:eastAsiaTheme="minorEastAsia" w:hAnsi="Trebuchet MS"/>
          <w:sz w:val="20"/>
          <w:szCs w:val="20"/>
          <w:lang w:val="el-GR" w:eastAsia="el-GR"/>
        </w:rPr>
        <w:t xml:space="preserve">«INTERREG V-A Ελλάδα-Κύπρος 2014-2020». </w:t>
      </w:r>
    </w:p>
    <w:p w:rsidR="0060730B" w:rsidRPr="005C35B4" w:rsidRDefault="0060730B" w:rsidP="005C35B4">
      <w:pPr>
        <w:spacing w:after="0" w:line="360" w:lineRule="auto"/>
        <w:ind w:firstLine="720"/>
        <w:jc w:val="both"/>
        <w:rPr>
          <w:rFonts w:ascii="Trebuchet MS" w:hAnsi="Trebuchet MS" w:cs="Times New Roman"/>
          <w:sz w:val="20"/>
          <w:szCs w:val="20"/>
          <w:lang w:val="el-GR"/>
        </w:rPr>
      </w:pPr>
      <w:r w:rsidRPr="005C35B4">
        <w:rPr>
          <w:rFonts w:ascii="Trebuchet MS" w:hAnsi="Trebuchet MS"/>
          <w:sz w:val="20"/>
          <w:szCs w:val="20"/>
          <w:lang w:val="el-GR"/>
        </w:rPr>
        <w:t xml:space="preserve">Η έρευνα </w:t>
      </w:r>
      <w:r w:rsidR="005C35B4" w:rsidRPr="005C35B4">
        <w:rPr>
          <w:rFonts w:ascii="Trebuchet MS" w:hAnsi="Trebuchet MS"/>
          <w:sz w:val="20"/>
          <w:szCs w:val="20"/>
          <w:lang w:val="el-GR"/>
        </w:rPr>
        <w:t>έχει ως αποδέκτες τουρίστες, επισκέπτες και προσκυνητές θρησκευτικών χώρων και διεξάγεται</w:t>
      </w:r>
      <w:r w:rsidRPr="005C35B4">
        <w:rPr>
          <w:rFonts w:ascii="Trebuchet MS" w:hAnsi="Trebuchet MS"/>
          <w:sz w:val="20"/>
          <w:szCs w:val="20"/>
          <w:lang w:val="el-GR"/>
        </w:rPr>
        <w:t xml:space="preserve"> σε χώρους θρησκευτικού ενδι</w:t>
      </w:r>
      <w:r w:rsidR="005C35B4" w:rsidRPr="005C35B4">
        <w:rPr>
          <w:rFonts w:ascii="Trebuchet MS" w:hAnsi="Trebuchet MS"/>
          <w:sz w:val="20"/>
          <w:szCs w:val="20"/>
          <w:lang w:val="el-GR"/>
        </w:rPr>
        <w:t xml:space="preserve">αφέροντος, σε βυζαντινά μνημεία, </w:t>
      </w:r>
      <w:r w:rsidRPr="005C35B4">
        <w:rPr>
          <w:rFonts w:ascii="Trebuchet MS" w:hAnsi="Trebuchet MS"/>
          <w:sz w:val="20"/>
          <w:szCs w:val="20"/>
          <w:lang w:val="el-GR"/>
        </w:rPr>
        <w:t>σε μνημεία πολιτιστικής κληρονομιάς που εμπίπτουν στον κατάλογο της UNESCO, αλλά και σε ξενοδοχεία και αεροδρόμια.</w:t>
      </w:r>
      <w:r w:rsidR="005C35B4" w:rsidRPr="005C35B4">
        <w:rPr>
          <w:rFonts w:ascii="Trebuchet MS" w:hAnsi="Trebuchet MS" w:cs="Times New Roman"/>
          <w:sz w:val="20"/>
          <w:szCs w:val="20"/>
          <w:lang w:val="el-GR"/>
        </w:rPr>
        <w:t xml:space="preserve"> </w:t>
      </w:r>
      <w:r w:rsidRPr="005C35B4">
        <w:rPr>
          <w:rFonts w:ascii="Trebuchet MS" w:hAnsi="Trebuchet MS"/>
          <w:b/>
          <w:sz w:val="20"/>
          <w:szCs w:val="20"/>
          <w:lang w:val="el-GR"/>
        </w:rPr>
        <w:t>Στόχος είναι να συλλεχθούν τουλάχιστον 1.500 πλήρως συμπληρωμένα ερωτηματολόγια</w:t>
      </w:r>
      <w:r w:rsidRPr="005C35B4">
        <w:rPr>
          <w:rFonts w:ascii="Trebuchet MS" w:hAnsi="Trebuchet MS"/>
          <w:sz w:val="20"/>
          <w:szCs w:val="20"/>
          <w:lang w:val="el-GR"/>
        </w:rPr>
        <w:t xml:space="preserve"> που θα μπορέσουν να οδηγήσουν σε ασφαλή και αξιόπιστα στατιστικά συμπεράσματα.</w:t>
      </w:r>
    </w:p>
    <w:p w:rsidR="007B5BB0" w:rsidRPr="005C35B4" w:rsidRDefault="005C35B4" w:rsidP="007B5BB0">
      <w:pPr>
        <w:spacing w:after="0" w:line="360" w:lineRule="auto"/>
        <w:ind w:firstLine="720"/>
        <w:jc w:val="both"/>
        <w:rPr>
          <w:rFonts w:ascii="Trebuchet MS" w:eastAsiaTheme="minorEastAsia" w:hAnsi="Trebuchet MS"/>
          <w:sz w:val="20"/>
          <w:szCs w:val="20"/>
          <w:lang w:val="el-GR" w:eastAsia="el-GR"/>
        </w:rPr>
      </w:pPr>
      <w:r>
        <w:rPr>
          <w:rFonts w:ascii="Trebuchet MS" w:eastAsiaTheme="minorEastAsia" w:hAnsi="Trebuchet MS"/>
          <w:sz w:val="20"/>
          <w:szCs w:val="20"/>
          <w:lang w:val="el-GR" w:eastAsia="el-GR"/>
        </w:rPr>
        <w:t xml:space="preserve">Στο παρόν τεύχος παρουσιάζονται τα πρώτα αποτελέσματα της </w:t>
      </w:r>
      <w:r w:rsidR="007B5BB0" w:rsidRPr="005C35B4">
        <w:rPr>
          <w:rFonts w:ascii="Trebuchet MS" w:eastAsiaTheme="minorEastAsia" w:hAnsi="Trebuchet MS"/>
          <w:sz w:val="20"/>
          <w:szCs w:val="20"/>
          <w:lang w:val="el-GR" w:eastAsia="el-GR"/>
        </w:rPr>
        <w:t>έρευνα</w:t>
      </w:r>
      <w:r>
        <w:rPr>
          <w:rFonts w:ascii="Trebuchet MS" w:eastAsiaTheme="minorEastAsia" w:hAnsi="Trebuchet MS"/>
          <w:sz w:val="20"/>
          <w:szCs w:val="20"/>
          <w:lang w:val="el-GR" w:eastAsia="el-GR"/>
        </w:rPr>
        <w:t>ς που</w:t>
      </w:r>
      <w:r w:rsidR="007B5BB0" w:rsidRPr="005C35B4">
        <w:rPr>
          <w:rFonts w:ascii="Trebuchet MS" w:eastAsiaTheme="minorEastAsia" w:hAnsi="Trebuchet MS"/>
          <w:sz w:val="20"/>
          <w:szCs w:val="20"/>
          <w:lang w:val="el-GR" w:eastAsia="el-GR"/>
        </w:rPr>
        <w:t xml:space="preserve"> διεξήχθη σε </w:t>
      </w:r>
      <w:r w:rsidR="007B5BB0" w:rsidRPr="005C35B4">
        <w:rPr>
          <w:rFonts w:ascii="Trebuchet MS" w:eastAsiaTheme="minorEastAsia" w:hAnsi="Trebuchet MS"/>
          <w:b/>
          <w:sz w:val="20"/>
          <w:szCs w:val="20"/>
          <w:lang w:val="el-GR" w:eastAsia="el-GR"/>
        </w:rPr>
        <w:t>έξι (6) νησιά του Βορείου και του Νοτίου Αιγαίου</w:t>
      </w:r>
      <w:r w:rsidR="007B5BB0" w:rsidRPr="005C35B4">
        <w:rPr>
          <w:rFonts w:ascii="Trebuchet MS" w:eastAsiaTheme="minorEastAsia" w:hAnsi="Trebuchet MS"/>
          <w:sz w:val="20"/>
          <w:szCs w:val="20"/>
          <w:lang w:val="el-GR" w:eastAsia="el-GR"/>
        </w:rPr>
        <w:t xml:space="preserve"> και συγκεκριμένα (με αλφαβητική σειρά) στη Λέσβο, τη Λήμνο, τη Νάξο, την Πάρο, τη Σάμο και τη Χίο.</w:t>
      </w:r>
    </w:p>
    <w:p w:rsidR="004E79D4" w:rsidRPr="005C35B4" w:rsidRDefault="004E79D4" w:rsidP="007B5BB0">
      <w:pPr>
        <w:spacing w:after="0" w:line="360" w:lineRule="auto"/>
        <w:ind w:firstLine="720"/>
        <w:jc w:val="both"/>
        <w:rPr>
          <w:rFonts w:ascii="Trebuchet MS" w:eastAsiaTheme="minorEastAsia" w:hAnsi="Trebuchet MS"/>
          <w:sz w:val="20"/>
          <w:szCs w:val="20"/>
          <w:lang w:val="el-GR" w:eastAsia="el-GR"/>
        </w:rPr>
      </w:pPr>
    </w:p>
    <w:p w:rsidR="004E79D4" w:rsidRPr="004E79D4" w:rsidRDefault="003B10DF" w:rsidP="004E79D4">
      <w:pPr>
        <w:pStyle w:val="2"/>
        <w:numPr>
          <w:ilvl w:val="1"/>
          <w:numId w:val="5"/>
        </w:numPr>
        <w:spacing w:before="120" w:after="120" w:line="280" w:lineRule="atLeast"/>
        <w:ind w:left="709"/>
        <w:jc w:val="both"/>
        <w:rPr>
          <w:rFonts w:ascii="Trebuchet MS" w:hAnsi="Trebuchet MS" w:cs="Calibri"/>
          <w:sz w:val="24"/>
          <w:szCs w:val="24"/>
          <w:lang w:val="el-GR"/>
        </w:rPr>
      </w:pPr>
      <w:bookmarkStart w:id="7" w:name="_Toc509590127"/>
      <w:bookmarkStart w:id="8" w:name="_Toc35443560"/>
      <w:r>
        <w:rPr>
          <w:rFonts w:ascii="Trebuchet MS" w:hAnsi="Trebuchet MS" w:cs="Calibri"/>
          <w:sz w:val="24"/>
          <w:szCs w:val="24"/>
          <w:lang w:val="el-GR"/>
        </w:rPr>
        <w:t xml:space="preserve"> </w:t>
      </w:r>
      <w:r w:rsidR="004E79D4" w:rsidRPr="004E79D4">
        <w:rPr>
          <w:rFonts w:ascii="Trebuchet MS" w:hAnsi="Trebuchet MS" w:cs="Calibri"/>
          <w:sz w:val="24"/>
          <w:szCs w:val="24"/>
          <w:lang w:val="el-GR"/>
        </w:rPr>
        <w:t>Μεθοδολογικά βήματα υλοποίησης έρευνας</w:t>
      </w:r>
      <w:bookmarkEnd w:id="7"/>
      <w:bookmarkEnd w:id="8"/>
    </w:p>
    <w:p w:rsidR="005C35B4" w:rsidRPr="005C35B4" w:rsidRDefault="005C35B4" w:rsidP="005C35B4">
      <w:pPr>
        <w:spacing w:after="0" w:line="360" w:lineRule="auto"/>
        <w:ind w:firstLine="720"/>
        <w:rPr>
          <w:rFonts w:ascii="Trebuchet MS" w:hAnsi="Trebuchet MS"/>
          <w:sz w:val="20"/>
          <w:szCs w:val="20"/>
          <w:lang w:val="el-GR"/>
        </w:rPr>
      </w:pPr>
    </w:p>
    <w:p w:rsidR="005C35B4" w:rsidRPr="005C35B4" w:rsidRDefault="005C35B4" w:rsidP="005C35B4">
      <w:pPr>
        <w:spacing w:after="0" w:line="360" w:lineRule="auto"/>
        <w:ind w:firstLine="720"/>
        <w:rPr>
          <w:rFonts w:ascii="Trebuchet MS" w:hAnsi="Trebuchet MS" w:cs="Verdana"/>
          <w:color w:val="000000"/>
          <w:sz w:val="20"/>
          <w:szCs w:val="20"/>
          <w:lang w:val="el-GR" w:eastAsia="el-GR"/>
        </w:rPr>
      </w:pPr>
      <w:r w:rsidRPr="005C35B4">
        <w:rPr>
          <w:rFonts w:ascii="Trebuchet MS" w:hAnsi="Trebuchet MS"/>
          <w:sz w:val="20"/>
          <w:szCs w:val="20"/>
          <w:lang w:val="el-GR"/>
        </w:rPr>
        <w:t>Για την αποτελεσματική εφαρμογή της μεθοδολογίας της έρευνας η ομάδα έργου ακολουθεί τα παρακάτω βήματα:</w:t>
      </w:r>
    </w:p>
    <w:p w:rsidR="005C35B4" w:rsidRDefault="005C35B4" w:rsidP="00435F3D">
      <w:pPr>
        <w:numPr>
          <w:ilvl w:val="0"/>
          <w:numId w:val="6"/>
        </w:numPr>
        <w:spacing w:after="0" w:line="360" w:lineRule="auto"/>
        <w:ind w:left="0" w:firstLine="567"/>
        <w:jc w:val="both"/>
        <w:rPr>
          <w:rFonts w:ascii="Trebuchet MS" w:hAnsi="Trebuchet MS"/>
          <w:sz w:val="20"/>
          <w:szCs w:val="20"/>
          <w:lang w:val="el-GR"/>
        </w:rPr>
      </w:pPr>
      <w:r>
        <w:rPr>
          <w:rFonts w:ascii="Trebuchet MS" w:hAnsi="Trebuchet MS"/>
          <w:b/>
          <w:i/>
          <w:sz w:val="20"/>
          <w:szCs w:val="20"/>
          <w:lang w:val="el-GR"/>
        </w:rPr>
        <w:t>Σχεδιασμός των Ερωτηματολογίου</w:t>
      </w:r>
      <w:r w:rsidRPr="005C35B4">
        <w:rPr>
          <w:rFonts w:ascii="Trebuchet MS" w:hAnsi="Trebuchet MS"/>
          <w:i/>
          <w:sz w:val="20"/>
          <w:szCs w:val="20"/>
          <w:lang w:val="el-GR"/>
        </w:rPr>
        <w:t xml:space="preserve"> (ερευνητικ</w:t>
      </w:r>
      <w:r>
        <w:rPr>
          <w:rFonts w:ascii="Trebuchet MS" w:hAnsi="Trebuchet MS"/>
          <w:i/>
          <w:sz w:val="20"/>
          <w:szCs w:val="20"/>
          <w:lang w:val="el-GR"/>
        </w:rPr>
        <w:t>ό</w:t>
      </w:r>
      <w:r w:rsidRPr="005C35B4">
        <w:rPr>
          <w:rFonts w:ascii="Trebuchet MS" w:hAnsi="Trebuchet MS"/>
          <w:i/>
          <w:sz w:val="20"/>
          <w:szCs w:val="20"/>
          <w:lang w:val="el-GR"/>
        </w:rPr>
        <w:t xml:space="preserve"> εργαλεί</w:t>
      </w:r>
      <w:r>
        <w:rPr>
          <w:rFonts w:ascii="Trebuchet MS" w:hAnsi="Trebuchet MS"/>
          <w:i/>
          <w:sz w:val="20"/>
          <w:szCs w:val="20"/>
          <w:lang w:val="el-GR"/>
        </w:rPr>
        <w:t>ο</w:t>
      </w:r>
      <w:r w:rsidR="00C031B1">
        <w:rPr>
          <w:rFonts w:ascii="Trebuchet MS" w:hAnsi="Trebuchet MS"/>
          <w:i/>
          <w:sz w:val="20"/>
          <w:szCs w:val="20"/>
          <w:lang w:val="el-GR"/>
        </w:rPr>
        <w:t>)</w:t>
      </w:r>
      <w:r w:rsidRPr="005C35B4">
        <w:rPr>
          <w:rFonts w:ascii="Trebuchet MS" w:hAnsi="Trebuchet MS"/>
          <w:sz w:val="20"/>
          <w:szCs w:val="20"/>
          <w:lang w:val="el-GR"/>
        </w:rPr>
        <w:t>. Σε αυτήν τη φάση, διαμορφώθηκαν οι στόχοι της έρευνας και καταρτίστηκε το κατάλληλο σύνολ</w:t>
      </w:r>
      <w:r>
        <w:rPr>
          <w:rFonts w:ascii="Trebuchet MS" w:hAnsi="Trebuchet MS"/>
          <w:sz w:val="20"/>
          <w:szCs w:val="20"/>
          <w:lang w:val="el-GR"/>
        </w:rPr>
        <w:t>ο ερωτήσεων που περιλήφθησαν στο</w:t>
      </w:r>
      <w:r w:rsidRPr="005C35B4">
        <w:rPr>
          <w:rFonts w:ascii="Trebuchet MS" w:hAnsi="Trebuchet MS"/>
          <w:sz w:val="20"/>
          <w:szCs w:val="20"/>
          <w:lang w:val="el-GR"/>
        </w:rPr>
        <w:t xml:space="preserve"> ερωτηματολόγι</w:t>
      </w:r>
      <w:r>
        <w:rPr>
          <w:rFonts w:ascii="Trebuchet MS" w:hAnsi="Trebuchet MS"/>
          <w:sz w:val="20"/>
          <w:szCs w:val="20"/>
          <w:lang w:val="el-GR"/>
        </w:rPr>
        <w:t>ο</w:t>
      </w:r>
      <w:r w:rsidRPr="005C35B4">
        <w:rPr>
          <w:rFonts w:ascii="Trebuchet MS" w:hAnsi="Trebuchet MS"/>
          <w:sz w:val="20"/>
          <w:szCs w:val="20"/>
          <w:lang w:val="el-GR"/>
        </w:rPr>
        <w:t xml:space="preserve">. Η κατάρτιση </w:t>
      </w:r>
      <w:r>
        <w:rPr>
          <w:rFonts w:ascii="Trebuchet MS" w:hAnsi="Trebuchet MS"/>
          <w:sz w:val="20"/>
          <w:szCs w:val="20"/>
          <w:lang w:val="el-GR"/>
        </w:rPr>
        <w:t>του ερωτηματολογίου</w:t>
      </w:r>
      <w:r w:rsidRPr="005C35B4">
        <w:rPr>
          <w:rFonts w:ascii="Trebuchet MS" w:hAnsi="Trebuchet MS"/>
          <w:sz w:val="20"/>
          <w:szCs w:val="20"/>
          <w:lang w:val="el-GR"/>
        </w:rPr>
        <w:t xml:space="preserve"> και η σύνταξη των ερωτήσεων (ανοικτών, κλειστών, ονοματικών, σχεσιακών, αριθμητικών κ.λπ.) έγινε με βάση αυστηρούς κανόνες για τη διασφάλιση της αμεροληψίας, της πληρότητας και της σαφήνειας του ερωτηματολογίου, όπως επίσης και την αποφυγή πολωτικών φαινομένων.</w:t>
      </w:r>
    </w:p>
    <w:p w:rsidR="00435F3D" w:rsidRDefault="00435F3D" w:rsidP="00435F3D">
      <w:pPr>
        <w:spacing w:after="0" w:line="360" w:lineRule="auto"/>
        <w:ind w:firstLine="720"/>
        <w:rPr>
          <w:rFonts w:ascii="Trebuchet MS" w:hAnsi="Trebuchet MS" w:cs="Arial"/>
          <w:bCs/>
          <w:sz w:val="20"/>
          <w:szCs w:val="20"/>
          <w:lang w:val="el-GR"/>
        </w:rPr>
      </w:pPr>
    </w:p>
    <w:p w:rsidR="00C12373" w:rsidRPr="00435F3D" w:rsidRDefault="00C12373" w:rsidP="00435F3D">
      <w:pPr>
        <w:spacing w:after="0" w:line="360" w:lineRule="auto"/>
        <w:ind w:firstLine="720"/>
        <w:rPr>
          <w:rFonts w:ascii="Trebuchet MS" w:hAnsi="Trebuchet MS" w:cs="Arial"/>
          <w:bCs/>
          <w:sz w:val="20"/>
          <w:szCs w:val="20"/>
          <w:lang w:val="el-GR"/>
        </w:rPr>
      </w:pPr>
      <w:r w:rsidRPr="00435F3D">
        <w:rPr>
          <w:rFonts w:ascii="Trebuchet MS" w:hAnsi="Trebuchet MS" w:cs="Arial"/>
          <w:bCs/>
          <w:sz w:val="20"/>
          <w:szCs w:val="20"/>
          <w:lang w:val="el-GR"/>
        </w:rPr>
        <w:t xml:space="preserve">Λαμβάνοντας υπόψη τους </w:t>
      </w:r>
      <w:r w:rsidRPr="00435F3D">
        <w:rPr>
          <w:rFonts w:ascii="Trebuchet MS" w:hAnsi="Trebuchet MS"/>
          <w:sz w:val="20"/>
          <w:szCs w:val="20"/>
          <w:lang w:val="el-GR"/>
        </w:rPr>
        <w:t>στόχους</w:t>
      </w:r>
      <w:r w:rsidRPr="00435F3D">
        <w:rPr>
          <w:rFonts w:ascii="Trebuchet MS" w:hAnsi="Trebuchet MS" w:cs="Arial"/>
          <w:bCs/>
          <w:sz w:val="20"/>
          <w:szCs w:val="20"/>
          <w:lang w:val="el-GR"/>
        </w:rPr>
        <w:t xml:space="preserve"> της έρευνας και τα ερευνητικά ερωτήματα, κατά τη φάση σχεδιασμού των ερωτηματολογίων η ομάδα έργου έδωσε ιδιαίτερη βαρύτητα:</w:t>
      </w:r>
    </w:p>
    <w:p w:rsidR="00C12373" w:rsidRPr="00435F3D" w:rsidRDefault="00C12373" w:rsidP="00435F3D">
      <w:pPr>
        <w:numPr>
          <w:ilvl w:val="0"/>
          <w:numId w:val="9"/>
        </w:numPr>
        <w:spacing w:after="0" w:line="360" w:lineRule="auto"/>
        <w:jc w:val="both"/>
        <w:rPr>
          <w:rFonts w:ascii="Trebuchet MS" w:hAnsi="Trebuchet MS" w:cs="Arial"/>
          <w:bCs/>
          <w:sz w:val="20"/>
          <w:szCs w:val="20"/>
          <w:lang w:val="el-GR"/>
        </w:rPr>
      </w:pPr>
      <w:r w:rsidRPr="00435F3D">
        <w:rPr>
          <w:rFonts w:ascii="Trebuchet MS" w:hAnsi="Trebuchet MS" w:cs="Arial"/>
          <w:bCs/>
          <w:sz w:val="20"/>
          <w:szCs w:val="20"/>
          <w:lang w:val="el-GR"/>
        </w:rPr>
        <w:lastRenderedPageBreak/>
        <w:t>Στην ανάγκη κάλυψης όλων των ζητημάτων που θέτει η πρωτογενής έρευνα</w:t>
      </w:r>
    </w:p>
    <w:p w:rsidR="00C12373" w:rsidRPr="00435F3D" w:rsidRDefault="00C12373" w:rsidP="00435F3D">
      <w:pPr>
        <w:numPr>
          <w:ilvl w:val="0"/>
          <w:numId w:val="9"/>
        </w:numPr>
        <w:spacing w:after="0" w:line="360" w:lineRule="auto"/>
        <w:jc w:val="both"/>
        <w:rPr>
          <w:rFonts w:ascii="Trebuchet MS" w:hAnsi="Trebuchet MS" w:cs="Arial"/>
          <w:bCs/>
          <w:sz w:val="20"/>
          <w:szCs w:val="20"/>
          <w:lang w:val="el-GR"/>
        </w:rPr>
      </w:pPr>
      <w:r w:rsidRPr="00435F3D">
        <w:rPr>
          <w:rFonts w:ascii="Trebuchet MS" w:hAnsi="Trebuchet MS" w:cs="Arial"/>
          <w:bCs/>
          <w:sz w:val="20"/>
          <w:szCs w:val="20"/>
          <w:lang w:val="el-GR"/>
        </w:rPr>
        <w:t>Στην πληρότητα της δομής και στην ορθότητα της διατύπωσης των ερωτήσεων προκειμένου να ελαχιστοποιηθεί το φαινόμενο της απώλειας πληροφοριών λόγω αδυναμίας ή άρνησης των ερωτώμενων να απαντήσουν</w:t>
      </w:r>
    </w:p>
    <w:p w:rsidR="00C12373" w:rsidRPr="00435F3D" w:rsidRDefault="00C12373" w:rsidP="00435F3D">
      <w:pPr>
        <w:numPr>
          <w:ilvl w:val="0"/>
          <w:numId w:val="9"/>
        </w:numPr>
        <w:spacing w:after="0" w:line="360" w:lineRule="auto"/>
        <w:jc w:val="both"/>
        <w:rPr>
          <w:rFonts w:ascii="Trebuchet MS" w:hAnsi="Trebuchet MS" w:cs="Arial"/>
          <w:bCs/>
          <w:sz w:val="20"/>
          <w:szCs w:val="20"/>
          <w:lang w:val="el-GR"/>
        </w:rPr>
      </w:pPr>
      <w:r w:rsidRPr="00435F3D">
        <w:rPr>
          <w:rFonts w:ascii="Trebuchet MS" w:hAnsi="Trebuchet MS" w:cs="Arial"/>
          <w:bCs/>
          <w:sz w:val="20"/>
          <w:szCs w:val="20"/>
          <w:lang w:val="el-GR"/>
        </w:rPr>
        <w:t>Στην ανταπόκριση του δείγματος στις απαιτήσεις της στατιστικής ανάλυσης των απαντήσεων για την εξαγωγή αξιόπιστων συμπερασμάτων</w:t>
      </w:r>
    </w:p>
    <w:p w:rsidR="00C12373" w:rsidRPr="00435F3D" w:rsidRDefault="00C12373" w:rsidP="00435F3D">
      <w:pPr>
        <w:numPr>
          <w:ilvl w:val="0"/>
          <w:numId w:val="9"/>
        </w:numPr>
        <w:spacing w:after="0" w:line="360" w:lineRule="auto"/>
        <w:jc w:val="both"/>
        <w:rPr>
          <w:rFonts w:ascii="Trebuchet MS" w:hAnsi="Trebuchet MS" w:cs="Arial"/>
          <w:bCs/>
          <w:sz w:val="20"/>
          <w:szCs w:val="20"/>
          <w:lang w:val="el-GR"/>
        </w:rPr>
      </w:pPr>
      <w:r w:rsidRPr="00435F3D">
        <w:rPr>
          <w:rFonts w:ascii="Trebuchet MS" w:hAnsi="Trebuchet MS" w:cs="Arial"/>
          <w:bCs/>
          <w:sz w:val="20"/>
          <w:szCs w:val="20"/>
          <w:lang w:val="el-GR"/>
        </w:rPr>
        <w:t xml:space="preserve">Στη μέση διάρκεια του ερωτηματολογίου, το οποίο </w:t>
      </w:r>
      <w:r w:rsidRPr="00435F3D">
        <w:rPr>
          <w:rFonts w:ascii="Trebuchet MS" w:hAnsi="Trebuchet MS" w:cs="Arial"/>
          <w:bCs/>
          <w:sz w:val="20"/>
          <w:szCs w:val="20"/>
          <w:u w:val="single"/>
          <w:lang w:val="el-GR"/>
        </w:rPr>
        <w:t xml:space="preserve">δεν θα υπερβαίνει τα 10 λεπτά, </w:t>
      </w:r>
      <w:r w:rsidRPr="00435F3D">
        <w:rPr>
          <w:rFonts w:ascii="Trebuchet MS" w:hAnsi="Trebuchet MS" w:cs="Arial"/>
          <w:bCs/>
          <w:sz w:val="20"/>
          <w:szCs w:val="20"/>
          <w:lang w:val="el-GR"/>
        </w:rPr>
        <w:t>λόγω του περιορισμένου χρόνου που θα έχουν να διαθέσουν οι ερωτώμενοι για τη συμπλήρωσή του.</w:t>
      </w:r>
    </w:p>
    <w:p w:rsidR="00C12373" w:rsidRPr="00435F3D" w:rsidRDefault="00C12373" w:rsidP="00435F3D">
      <w:pPr>
        <w:spacing w:after="0" w:line="360" w:lineRule="auto"/>
        <w:ind w:firstLine="902"/>
        <w:jc w:val="both"/>
        <w:rPr>
          <w:rFonts w:ascii="Trebuchet MS" w:hAnsi="Trebuchet MS" w:cs="Arial"/>
          <w:bCs/>
          <w:sz w:val="20"/>
          <w:szCs w:val="20"/>
          <w:lang w:val="el-GR"/>
        </w:rPr>
      </w:pPr>
      <w:r w:rsidRPr="00435F3D">
        <w:rPr>
          <w:rFonts w:ascii="Trebuchet MS" w:hAnsi="Trebuchet MS" w:cs="Arial"/>
          <w:bCs/>
          <w:sz w:val="20"/>
          <w:szCs w:val="20"/>
          <w:lang w:val="el-GR"/>
        </w:rPr>
        <w:t xml:space="preserve">Οι τύποι ερωτήσεων συμπεριλήφθησαν προκειμένου να υπάρξουν αυξημένες δυνατότητες αναλύσεων και να αποσπαστεί η επιθυμητή πληροφόρηση είναι κατά περίπτωση:    </w:t>
      </w:r>
    </w:p>
    <w:p w:rsidR="00C12373" w:rsidRDefault="00C12373" w:rsidP="00C12373">
      <w:pPr>
        <w:spacing w:after="120"/>
        <w:rPr>
          <w:rFonts w:ascii="Arial" w:hAnsi="Arial" w:cs="Arial"/>
          <w:bCs/>
        </w:rPr>
      </w:pPr>
      <w:r>
        <w:rPr>
          <w:rFonts w:ascii="Arial" w:hAnsi="Arial" w:cs="Arial"/>
          <w:noProof/>
          <w:lang w:val="el-GR" w:eastAsia="el-GR"/>
        </w:rPr>
        <w:drawing>
          <wp:inline distT="0" distB="0" distL="0" distR="0">
            <wp:extent cx="6096000" cy="1724025"/>
            <wp:effectExtent l="0" t="57150" r="0" b="85725"/>
            <wp:docPr id="26" name="Διάγραμμα 3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C12373" w:rsidRPr="00435F3D" w:rsidRDefault="00C12373" w:rsidP="00435F3D">
      <w:pPr>
        <w:tabs>
          <w:tab w:val="left" w:pos="900"/>
        </w:tabs>
        <w:spacing w:after="0" w:line="360" w:lineRule="auto"/>
        <w:ind w:firstLine="902"/>
        <w:jc w:val="both"/>
        <w:rPr>
          <w:rFonts w:ascii="Trebuchet MS" w:hAnsi="Trebuchet MS" w:cs="Tahoma"/>
          <w:sz w:val="20"/>
          <w:szCs w:val="20"/>
        </w:rPr>
      </w:pPr>
    </w:p>
    <w:p w:rsidR="00C12373" w:rsidRPr="00435F3D" w:rsidRDefault="00C12373" w:rsidP="00435F3D">
      <w:pPr>
        <w:tabs>
          <w:tab w:val="left" w:pos="900"/>
        </w:tabs>
        <w:spacing w:after="0" w:line="360" w:lineRule="auto"/>
        <w:ind w:firstLine="902"/>
        <w:jc w:val="both"/>
        <w:rPr>
          <w:rFonts w:ascii="Trebuchet MS" w:hAnsi="Trebuchet MS" w:cs="Times New Roman"/>
          <w:sz w:val="20"/>
          <w:szCs w:val="20"/>
          <w:lang w:val="el-GR" w:eastAsia="el-GR"/>
        </w:rPr>
      </w:pPr>
      <w:r w:rsidRPr="00435F3D">
        <w:rPr>
          <w:rFonts w:ascii="Trebuchet MS" w:hAnsi="Trebuchet MS"/>
          <w:sz w:val="20"/>
          <w:szCs w:val="20"/>
          <w:lang w:val="el-GR" w:eastAsia="el-GR"/>
        </w:rPr>
        <w:t xml:space="preserve">Στόχος </w:t>
      </w:r>
      <w:r w:rsidR="00435F3D" w:rsidRPr="00435F3D">
        <w:rPr>
          <w:rFonts w:ascii="Trebuchet MS" w:hAnsi="Trebuchet MS"/>
          <w:sz w:val="20"/>
          <w:szCs w:val="20"/>
          <w:lang w:val="el-GR" w:eastAsia="el-GR"/>
        </w:rPr>
        <w:t>αποτέλεσε</w:t>
      </w:r>
      <w:r w:rsidRPr="00435F3D">
        <w:rPr>
          <w:rFonts w:ascii="Trebuchet MS" w:hAnsi="Trebuchet MS"/>
          <w:sz w:val="20"/>
          <w:szCs w:val="20"/>
          <w:lang w:val="el-GR" w:eastAsia="el-GR"/>
        </w:rPr>
        <w:t xml:space="preserve"> το ερωτηματολόγιο να είναι κατανοητό από το κοινό, με μικρές προτάσεις, ερωτήσεις και απαντήσεις</w:t>
      </w:r>
      <w:r w:rsidRPr="00435F3D">
        <w:rPr>
          <w:rFonts w:ascii="Trebuchet MS" w:hAnsi="Trebuchet MS" w:cs="Tahoma"/>
          <w:sz w:val="20"/>
          <w:szCs w:val="20"/>
          <w:lang w:val="el-GR"/>
        </w:rPr>
        <w:t xml:space="preserve">. Ως εκ τούτου, </w:t>
      </w:r>
      <w:r w:rsidR="00435F3D" w:rsidRPr="00435F3D">
        <w:rPr>
          <w:rFonts w:ascii="Trebuchet MS" w:hAnsi="Trebuchet MS" w:cs="Tahoma"/>
          <w:sz w:val="20"/>
          <w:szCs w:val="20"/>
          <w:lang w:val="el-GR"/>
        </w:rPr>
        <w:t>εμπεριέχει</w:t>
      </w:r>
      <w:r w:rsidRPr="00435F3D">
        <w:rPr>
          <w:rFonts w:ascii="Trebuchet MS" w:hAnsi="Trebuchet MS" w:cs="Tahoma"/>
          <w:sz w:val="20"/>
          <w:szCs w:val="20"/>
          <w:lang w:val="el-GR"/>
        </w:rPr>
        <w:t xml:space="preserve"> μικρό αριθμό «ανοικτού» τύπου (με δυνατότητα ελεύθερης διατύπωσης), ενώ περιλαμβάνει κυρίως ερωτήματα «κλειστού» τύπου (με επιλογή απαντήσεων από κατάλογο προκαθορισμένο από τον ερευνητή), </w:t>
      </w:r>
      <w:r w:rsidRPr="00435F3D">
        <w:rPr>
          <w:rFonts w:ascii="Trebuchet MS" w:hAnsi="Trebuchet MS"/>
          <w:sz w:val="20"/>
          <w:szCs w:val="20"/>
          <w:lang w:val="el-GR" w:eastAsia="el-GR"/>
        </w:rPr>
        <w:t>που</w:t>
      </w:r>
      <w:r w:rsidR="00435F3D" w:rsidRPr="00435F3D">
        <w:rPr>
          <w:rFonts w:ascii="Trebuchet MS" w:hAnsi="Trebuchet MS"/>
          <w:sz w:val="20"/>
          <w:szCs w:val="20"/>
          <w:lang w:val="el-GR" w:eastAsia="el-GR"/>
        </w:rPr>
        <w:t xml:space="preserve"> </w:t>
      </w:r>
      <w:r w:rsidRPr="00435F3D">
        <w:rPr>
          <w:rFonts w:ascii="Trebuchet MS" w:hAnsi="Trebuchet MS"/>
          <w:sz w:val="20"/>
          <w:szCs w:val="20"/>
          <w:lang w:val="el-GR" w:eastAsia="el-GR"/>
        </w:rPr>
        <w:t xml:space="preserve">προσφέρουν μεγαλύτερη επιλογή και ευκολία στη συμπλήρωση από τις απλές ερωτήσεις και επιπλέον παράγουν περισσότερες μεταβλητές. </w:t>
      </w:r>
    </w:p>
    <w:p w:rsidR="00C12373" w:rsidRPr="00435F3D" w:rsidRDefault="00C12373" w:rsidP="00435F3D">
      <w:pPr>
        <w:tabs>
          <w:tab w:val="left" w:pos="900"/>
        </w:tabs>
        <w:spacing w:after="0" w:line="360" w:lineRule="auto"/>
        <w:ind w:firstLine="902"/>
        <w:jc w:val="both"/>
        <w:rPr>
          <w:rFonts w:ascii="Trebuchet MS" w:hAnsi="Trebuchet MS"/>
          <w:sz w:val="20"/>
          <w:szCs w:val="20"/>
          <w:lang w:val="el-GR" w:eastAsia="el-GR"/>
        </w:rPr>
      </w:pPr>
      <w:r w:rsidRPr="00435F3D">
        <w:rPr>
          <w:rFonts w:ascii="Trebuchet MS" w:hAnsi="Trebuchet MS"/>
          <w:sz w:val="20"/>
          <w:szCs w:val="20"/>
          <w:lang w:val="el-GR" w:eastAsia="el-GR"/>
        </w:rPr>
        <w:t>Ξεκινώντας από τις ερωτήσεις που σχετίζονται με τον σκοπό της έρευνας και συνεχίζοντας με αυτές που καθορίζουν το δείγμα, κάθε ερώτηση καλύπτει νοηματικά το εύρος που απαιτείται για τη συλλογή των απαραίτητων πληροφοριών, ώστε να εξαχθεί ένα ικανοποιητικό αποτέλεσμα στο στάδιο της αξιολόγησης.</w:t>
      </w:r>
    </w:p>
    <w:p w:rsidR="00C12373" w:rsidRPr="00435F3D" w:rsidRDefault="00C12373" w:rsidP="00435F3D">
      <w:pPr>
        <w:spacing w:after="0" w:line="360" w:lineRule="auto"/>
        <w:ind w:left="709" w:firstLine="902"/>
        <w:jc w:val="both"/>
        <w:rPr>
          <w:rFonts w:ascii="Trebuchet MS" w:hAnsi="Trebuchet MS"/>
          <w:sz w:val="20"/>
          <w:szCs w:val="20"/>
          <w:lang w:val="el-GR"/>
        </w:rPr>
      </w:pPr>
    </w:p>
    <w:p w:rsidR="00435F3D" w:rsidRPr="00435F3D" w:rsidRDefault="005C35B4" w:rsidP="00435F3D">
      <w:pPr>
        <w:numPr>
          <w:ilvl w:val="0"/>
          <w:numId w:val="6"/>
        </w:numPr>
        <w:spacing w:after="0" w:line="360" w:lineRule="auto"/>
        <w:ind w:left="0" w:firstLine="567"/>
        <w:jc w:val="both"/>
        <w:rPr>
          <w:lang w:val="el-GR" w:eastAsia="el-GR"/>
        </w:rPr>
      </w:pPr>
      <w:r w:rsidRPr="005C35B4">
        <w:rPr>
          <w:rFonts w:ascii="Trebuchet MS" w:hAnsi="Trebuchet MS"/>
          <w:b/>
          <w:i/>
          <w:sz w:val="20"/>
          <w:szCs w:val="20"/>
          <w:lang w:val="el-GR"/>
        </w:rPr>
        <w:t>Καθορισμός δείγματος</w:t>
      </w:r>
      <w:r w:rsidRPr="005C35B4">
        <w:rPr>
          <w:rFonts w:ascii="Trebuchet MS" w:hAnsi="Trebuchet MS"/>
          <w:sz w:val="20"/>
          <w:szCs w:val="20"/>
          <w:lang w:val="el-GR"/>
        </w:rPr>
        <w:t>. Επιλέχθηκε το μέγεθος και η ποιότητα του πληθυσμού αναφοράς.</w:t>
      </w:r>
      <w:r w:rsidR="00435F3D">
        <w:rPr>
          <w:rFonts w:ascii="Trebuchet MS" w:hAnsi="Trebuchet MS"/>
          <w:sz w:val="20"/>
          <w:szCs w:val="20"/>
          <w:lang w:val="el-GR"/>
        </w:rPr>
        <w:t xml:space="preserve"> </w:t>
      </w:r>
      <w:r w:rsidR="00435F3D" w:rsidRPr="00435F3D">
        <w:rPr>
          <w:rFonts w:ascii="Trebuchet MS" w:hAnsi="Trebuchet MS"/>
          <w:sz w:val="20"/>
          <w:lang w:val="el-GR" w:eastAsia="el-GR"/>
        </w:rPr>
        <w:t>Ο πληθυσμός της έρευνας είναι το τμήμα του ευρύτερου πληθυσμού που θα  συμπεριληφθεί στην έρευνα, με  δείγμα  αντιπροσωπευτικό και σύμφωνο με τους νόμους των στατιστικών πιθανοτήτων.</w:t>
      </w:r>
      <w:r w:rsidR="00435F3D" w:rsidRPr="00435F3D">
        <w:rPr>
          <w:sz w:val="20"/>
          <w:lang w:val="el-GR" w:eastAsia="el-GR"/>
        </w:rPr>
        <w:t xml:space="preserve"> </w:t>
      </w:r>
    </w:p>
    <w:p w:rsidR="00435F3D" w:rsidRPr="00435F3D" w:rsidRDefault="00435F3D" w:rsidP="00435F3D">
      <w:pPr>
        <w:tabs>
          <w:tab w:val="left" w:pos="900"/>
        </w:tabs>
        <w:spacing w:after="0" w:line="360" w:lineRule="auto"/>
        <w:ind w:firstLine="902"/>
        <w:jc w:val="both"/>
        <w:rPr>
          <w:rFonts w:ascii="Trebuchet MS" w:hAnsi="Trebuchet MS"/>
          <w:sz w:val="20"/>
          <w:szCs w:val="20"/>
          <w:lang w:val="el-GR" w:eastAsia="el-GR"/>
        </w:rPr>
      </w:pPr>
      <w:r w:rsidRPr="00435F3D">
        <w:rPr>
          <w:rFonts w:ascii="Trebuchet MS" w:hAnsi="Trebuchet MS"/>
          <w:sz w:val="20"/>
          <w:szCs w:val="20"/>
          <w:lang w:val="el-GR" w:eastAsia="el-GR"/>
        </w:rPr>
        <w:t xml:space="preserve">Ως βάση δειγματοληψίας λαμβάνεται ο αριθμός των επισκεπτών ετησίως στις  δύο περιφέρειες (Νότιο Αιγαίο, Βόρειο Αιγαίο), όπως αποτυπώνεται από την Ελληνική Στατιστική Αρχή με </w:t>
      </w:r>
      <w:r w:rsidRPr="00435F3D">
        <w:rPr>
          <w:rFonts w:ascii="Trebuchet MS" w:hAnsi="Trebuchet MS"/>
          <w:sz w:val="20"/>
          <w:szCs w:val="20"/>
          <w:lang w:val="el-GR" w:eastAsia="el-GR"/>
        </w:rPr>
        <w:lastRenderedPageBreak/>
        <w:t xml:space="preserve">τον αριθμό των αφίξεων και διανυκτερεύσεων σε ξενοδοχεία και  </w:t>
      </w:r>
      <w:proofErr w:type="spellStart"/>
      <w:r w:rsidRPr="00435F3D">
        <w:rPr>
          <w:rFonts w:ascii="Trebuchet MS" w:hAnsi="Trebuchet MS"/>
          <w:sz w:val="20"/>
          <w:szCs w:val="20"/>
          <w:lang w:val="el-GR" w:eastAsia="el-GR"/>
        </w:rPr>
        <w:t>campings</w:t>
      </w:r>
      <w:proofErr w:type="spellEnd"/>
      <w:r w:rsidRPr="00435F3D">
        <w:rPr>
          <w:rFonts w:ascii="Trebuchet MS" w:hAnsi="Trebuchet MS"/>
          <w:sz w:val="20"/>
          <w:szCs w:val="20"/>
          <w:lang w:val="el-GR" w:eastAsia="el-GR"/>
        </w:rPr>
        <w:t xml:space="preserve"> ανά περιφέρεια για το 2017.  Η μέθοδος δειγματοληψίας που θα ακολουθηθεί θα είναι η τυχαία </w:t>
      </w:r>
      <w:proofErr w:type="spellStart"/>
      <w:r w:rsidRPr="00435F3D">
        <w:rPr>
          <w:rFonts w:ascii="Trebuchet MS" w:hAnsi="Trebuchet MS"/>
          <w:sz w:val="20"/>
          <w:szCs w:val="20"/>
          <w:lang w:val="el-GR" w:eastAsia="el-GR"/>
        </w:rPr>
        <w:t>στρωματοποιημένη</w:t>
      </w:r>
      <w:proofErr w:type="spellEnd"/>
      <w:r w:rsidRPr="00435F3D">
        <w:rPr>
          <w:rFonts w:ascii="Trebuchet MS" w:hAnsi="Trebuchet MS"/>
          <w:sz w:val="20"/>
          <w:szCs w:val="20"/>
          <w:lang w:val="el-GR" w:eastAsia="el-GR"/>
        </w:rPr>
        <w:t xml:space="preserve"> δειγματοληψία.</w:t>
      </w:r>
    </w:p>
    <w:p w:rsidR="00435F3D" w:rsidRPr="00435F3D" w:rsidRDefault="00435F3D" w:rsidP="00435F3D">
      <w:pPr>
        <w:tabs>
          <w:tab w:val="left" w:pos="900"/>
        </w:tabs>
        <w:spacing w:after="0" w:line="360" w:lineRule="auto"/>
        <w:ind w:firstLine="902"/>
        <w:jc w:val="both"/>
        <w:rPr>
          <w:rFonts w:ascii="Trebuchet MS" w:hAnsi="Trebuchet MS"/>
          <w:sz w:val="20"/>
          <w:szCs w:val="20"/>
          <w:lang w:val="el-GR" w:eastAsia="el-GR"/>
        </w:rPr>
      </w:pPr>
      <w:r w:rsidRPr="00435F3D">
        <w:rPr>
          <w:rFonts w:ascii="Trebuchet MS" w:hAnsi="Trebuchet MS"/>
          <w:sz w:val="20"/>
          <w:szCs w:val="20"/>
          <w:lang w:val="el-GR" w:eastAsia="el-GR"/>
        </w:rPr>
        <w:t xml:space="preserve">Κατά τη δειγματοληψία θα τηρηθεί απαρέγκλιτα ο </w:t>
      </w:r>
      <w:r w:rsidRPr="00435F3D">
        <w:rPr>
          <w:rFonts w:ascii="Trebuchet MS" w:hAnsi="Trebuchet MS"/>
          <w:i/>
          <w:sz w:val="20"/>
          <w:szCs w:val="20"/>
          <w:lang w:val="el-GR" w:eastAsia="el-GR"/>
        </w:rPr>
        <w:t xml:space="preserve">κώδικας δημοσκοπήσεων του ΣΕΔΕΑ και ο αντίστοιχος διεθνής κώδικας δεοντολογία που έχει συντάξει η  Ευρωπαϊκή Εταιρεία για την έρευνα της Κοινής Γνώμης και Έρευνας Αγοράς (European Society for </w:t>
      </w:r>
      <w:proofErr w:type="spellStart"/>
      <w:r w:rsidRPr="00435F3D">
        <w:rPr>
          <w:rFonts w:ascii="Trebuchet MS" w:hAnsi="Trebuchet MS"/>
          <w:i/>
          <w:sz w:val="20"/>
          <w:szCs w:val="20"/>
          <w:lang w:val="el-GR" w:eastAsia="el-GR"/>
        </w:rPr>
        <w:t>Orinion</w:t>
      </w:r>
      <w:proofErr w:type="spellEnd"/>
      <w:r w:rsidRPr="00435F3D">
        <w:rPr>
          <w:rFonts w:ascii="Trebuchet MS" w:hAnsi="Trebuchet MS"/>
          <w:i/>
          <w:sz w:val="20"/>
          <w:szCs w:val="20"/>
          <w:lang w:val="el-GR" w:eastAsia="el-GR"/>
        </w:rPr>
        <w:t xml:space="preserve"> and </w:t>
      </w:r>
      <w:proofErr w:type="spellStart"/>
      <w:r w:rsidRPr="00435F3D">
        <w:rPr>
          <w:rFonts w:ascii="Trebuchet MS" w:hAnsi="Trebuchet MS"/>
          <w:i/>
          <w:sz w:val="20"/>
          <w:szCs w:val="20"/>
          <w:lang w:val="el-GR" w:eastAsia="el-GR"/>
        </w:rPr>
        <w:t>Marketing</w:t>
      </w:r>
      <w:proofErr w:type="spellEnd"/>
      <w:r w:rsidRPr="00435F3D">
        <w:rPr>
          <w:rFonts w:ascii="Trebuchet MS" w:hAnsi="Trebuchet MS"/>
          <w:i/>
          <w:sz w:val="20"/>
          <w:szCs w:val="20"/>
          <w:lang w:val="el-GR" w:eastAsia="el-GR"/>
        </w:rPr>
        <w:t xml:space="preserve"> Research ESOMAR).</w:t>
      </w:r>
    </w:p>
    <w:p w:rsidR="005C35B4" w:rsidRPr="005C35B4" w:rsidRDefault="005C35B4" w:rsidP="00435F3D">
      <w:pPr>
        <w:spacing w:after="0" w:line="360" w:lineRule="auto"/>
        <w:ind w:left="709"/>
        <w:jc w:val="both"/>
        <w:rPr>
          <w:rFonts w:ascii="Trebuchet MS" w:hAnsi="Trebuchet MS"/>
          <w:sz w:val="20"/>
          <w:szCs w:val="20"/>
          <w:lang w:val="el-GR"/>
        </w:rPr>
      </w:pPr>
    </w:p>
    <w:p w:rsidR="005C35B4" w:rsidRPr="005C35B4" w:rsidRDefault="005C35B4" w:rsidP="005C35B4">
      <w:pPr>
        <w:numPr>
          <w:ilvl w:val="0"/>
          <w:numId w:val="6"/>
        </w:numPr>
        <w:spacing w:after="0" w:line="360" w:lineRule="auto"/>
        <w:ind w:left="709" w:hanging="283"/>
        <w:jc w:val="both"/>
        <w:rPr>
          <w:rFonts w:ascii="Trebuchet MS" w:hAnsi="Trebuchet MS"/>
          <w:sz w:val="20"/>
          <w:szCs w:val="20"/>
          <w:lang w:val="el-GR"/>
        </w:rPr>
      </w:pPr>
      <w:r w:rsidRPr="005C35B4">
        <w:rPr>
          <w:rFonts w:ascii="Trebuchet MS" w:hAnsi="Trebuchet MS"/>
          <w:b/>
          <w:i/>
          <w:sz w:val="20"/>
          <w:szCs w:val="20"/>
          <w:lang w:val="el-GR"/>
        </w:rPr>
        <w:t>Έλεγχος</w:t>
      </w:r>
      <w:r>
        <w:rPr>
          <w:rFonts w:ascii="Trebuchet MS" w:hAnsi="Trebuchet MS"/>
          <w:sz w:val="20"/>
          <w:szCs w:val="20"/>
          <w:lang w:val="el-GR"/>
        </w:rPr>
        <w:t>. Πιλοτική εφαρμογή του ερευνητικού εργαλείου</w:t>
      </w:r>
      <w:r w:rsidRPr="005C35B4">
        <w:rPr>
          <w:rFonts w:ascii="Trebuchet MS" w:hAnsi="Trebuchet MS"/>
          <w:sz w:val="20"/>
          <w:szCs w:val="20"/>
          <w:lang w:val="el-GR"/>
        </w:rPr>
        <w:t xml:space="preserve"> σε περιορισμένο δείγμα, για τον εντοπισμό πιθανών ελλείψεων και έλεγχο της λειτουργικής αξιοποίησής του.</w:t>
      </w:r>
    </w:p>
    <w:p w:rsidR="005C35B4" w:rsidRPr="005C35B4" w:rsidRDefault="005C35B4" w:rsidP="005C35B4">
      <w:pPr>
        <w:numPr>
          <w:ilvl w:val="0"/>
          <w:numId w:val="6"/>
        </w:numPr>
        <w:spacing w:after="0" w:line="360" w:lineRule="auto"/>
        <w:ind w:left="709" w:hanging="283"/>
        <w:jc w:val="both"/>
        <w:rPr>
          <w:rFonts w:ascii="Trebuchet MS" w:hAnsi="Trebuchet MS"/>
          <w:sz w:val="20"/>
          <w:szCs w:val="20"/>
          <w:lang w:val="el-GR"/>
        </w:rPr>
      </w:pPr>
      <w:r w:rsidRPr="005C35B4">
        <w:rPr>
          <w:rFonts w:ascii="Trebuchet MS" w:hAnsi="Trebuchet MS"/>
          <w:b/>
          <w:i/>
          <w:sz w:val="20"/>
          <w:szCs w:val="20"/>
          <w:lang w:val="el-GR"/>
        </w:rPr>
        <w:t>Διαχείριση</w:t>
      </w:r>
      <w:r w:rsidRPr="005C35B4">
        <w:rPr>
          <w:rFonts w:ascii="Trebuchet MS" w:hAnsi="Trebuchet MS"/>
          <w:sz w:val="20"/>
          <w:szCs w:val="20"/>
          <w:lang w:val="el-GR"/>
        </w:rPr>
        <w:t xml:space="preserve">. </w:t>
      </w:r>
      <w:r w:rsidR="00C12373">
        <w:rPr>
          <w:rFonts w:ascii="Trebuchet MS" w:hAnsi="Trebuchet MS"/>
          <w:sz w:val="20"/>
          <w:szCs w:val="20"/>
          <w:lang w:val="el-GR"/>
        </w:rPr>
        <w:t>Επιτόπια συμπλήρωση</w:t>
      </w:r>
      <w:r w:rsidRPr="005C35B4">
        <w:rPr>
          <w:rFonts w:ascii="Trebuchet MS" w:hAnsi="Trebuchet MS"/>
          <w:sz w:val="20"/>
          <w:szCs w:val="20"/>
          <w:lang w:val="el-GR"/>
        </w:rPr>
        <w:t xml:space="preserve"> του ερωτηματολογίου</w:t>
      </w:r>
      <w:r w:rsidR="00C12373">
        <w:rPr>
          <w:rFonts w:ascii="Trebuchet MS" w:hAnsi="Trebuchet MS"/>
          <w:sz w:val="20"/>
          <w:szCs w:val="20"/>
          <w:lang w:val="el-GR"/>
        </w:rPr>
        <w:t xml:space="preserve"> από κατάλληλα εκπαιδευμένους </w:t>
      </w:r>
      <w:proofErr w:type="spellStart"/>
      <w:r w:rsidR="00C12373">
        <w:rPr>
          <w:rFonts w:ascii="Trebuchet MS" w:hAnsi="Trebuchet MS"/>
          <w:sz w:val="20"/>
          <w:szCs w:val="20"/>
          <w:lang w:val="el-GR"/>
        </w:rPr>
        <w:t>συνεντευ</w:t>
      </w:r>
      <w:r w:rsidR="00435F3D">
        <w:rPr>
          <w:rFonts w:ascii="Trebuchet MS" w:hAnsi="Trebuchet MS"/>
          <w:sz w:val="20"/>
          <w:szCs w:val="20"/>
          <w:lang w:val="el-GR"/>
        </w:rPr>
        <w:t>κ</w:t>
      </w:r>
      <w:r w:rsidR="00C12373">
        <w:rPr>
          <w:rFonts w:ascii="Trebuchet MS" w:hAnsi="Trebuchet MS"/>
          <w:sz w:val="20"/>
          <w:szCs w:val="20"/>
          <w:lang w:val="el-GR"/>
        </w:rPr>
        <w:t>τές</w:t>
      </w:r>
      <w:proofErr w:type="spellEnd"/>
      <w:r w:rsidR="00C12373">
        <w:rPr>
          <w:rFonts w:ascii="Trebuchet MS" w:hAnsi="Trebuchet MS"/>
          <w:sz w:val="20"/>
          <w:szCs w:val="20"/>
          <w:lang w:val="el-GR"/>
        </w:rPr>
        <w:t>, σε χώρους θρησκευτικού ενδιαφέροντος, σε βυζαντινά μνημεία, σε μνημεία πολιτιστικής κληρονομιάς, ξενοδοχεία και αεροδρόμια</w:t>
      </w:r>
      <w:r w:rsidRPr="005C35B4">
        <w:rPr>
          <w:rFonts w:ascii="Trebuchet MS" w:hAnsi="Trebuchet MS"/>
          <w:sz w:val="20"/>
          <w:szCs w:val="20"/>
          <w:lang w:val="el-GR"/>
        </w:rPr>
        <w:t>.</w:t>
      </w:r>
    </w:p>
    <w:p w:rsidR="005C35B4" w:rsidRPr="005C35B4" w:rsidRDefault="005C35B4" w:rsidP="005C35B4">
      <w:pPr>
        <w:numPr>
          <w:ilvl w:val="0"/>
          <w:numId w:val="6"/>
        </w:numPr>
        <w:spacing w:after="0" w:line="360" w:lineRule="auto"/>
        <w:ind w:left="709" w:hanging="283"/>
        <w:jc w:val="both"/>
        <w:rPr>
          <w:rFonts w:ascii="Trebuchet MS" w:hAnsi="Trebuchet MS"/>
          <w:sz w:val="20"/>
          <w:szCs w:val="20"/>
          <w:lang w:val="el-GR"/>
        </w:rPr>
      </w:pPr>
      <w:r w:rsidRPr="005C35B4">
        <w:rPr>
          <w:rFonts w:ascii="Trebuchet MS" w:hAnsi="Trebuchet MS"/>
          <w:b/>
          <w:i/>
          <w:sz w:val="20"/>
          <w:szCs w:val="20"/>
          <w:lang w:val="el-GR"/>
        </w:rPr>
        <w:t>Κωδικοποίηση των δεδομένων</w:t>
      </w:r>
      <w:r w:rsidRPr="005C35B4">
        <w:rPr>
          <w:rFonts w:ascii="Trebuchet MS" w:hAnsi="Trebuchet MS"/>
          <w:sz w:val="20"/>
          <w:szCs w:val="20"/>
          <w:lang w:val="el-GR"/>
        </w:rPr>
        <w:t xml:space="preserve">. Έγινε </w:t>
      </w:r>
      <w:r w:rsidR="00C12373" w:rsidRPr="00C12373">
        <w:rPr>
          <w:lang w:val="el-GR"/>
        </w:rPr>
        <w:t xml:space="preserve">με χρήση κατάλληλου πληροφοριακού συστήματος και σχεσιακών βάσεων δεδομένων, επιτρέποντας έτσι την περαιτέρω παραμετροποίηση και στατιστική επεξεργασία των ευρημάτων (περιλαμβανομένης της δόμησης και επεξεργασίας των ποιοτικών </w:t>
      </w:r>
      <w:r w:rsidR="00C12373" w:rsidRPr="00C12373">
        <w:rPr>
          <w:rFonts w:cs="Verdana"/>
          <w:color w:val="000000"/>
          <w:lang w:val="el-GR" w:eastAsia="el-GR"/>
        </w:rPr>
        <w:t>μεταβλητών</w:t>
      </w:r>
      <w:r w:rsidRPr="005C35B4">
        <w:rPr>
          <w:rFonts w:ascii="Trebuchet MS" w:hAnsi="Trebuchet MS"/>
          <w:sz w:val="20"/>
          <w:szCs w:val="20"/>
          <w:lang w:val="el-GR"/>
        </w:rPr>
        <w:t>).</w:t>
      </w:r>
    </w:p>
    <w:p w:rsidR="005C35B4" w:rsidRPr="005C35B4" w:rsidRDefault="005C35B4" w:rsidP="005C35B4">
      <w:pPr>
        <w:numPr>
          <w:ilvl w:val="0"/>
          <w:numId w:val="6"/>
        </w:numPr>
        <w:spacing w:after="0" w:line="360" w:lineRule="auto"/>
        <w:ind w:left="709" w:hanging="283"/>
        <w:jc w:val="both"/>
        <w:rPr>
          <w:rFonts w:ascii="Trebuchet MS" w:hAnsi="Trebuchet MS"/>
          <w:sz w:val="20"/>
          <w:szCs w:val="20"/>
          <w:lang w:val="el-GR"/>
        </w:rPr>
      </w:pPr>
      <w:r w:rsidRPr="005C35B4">
        <w:rPr>
          <w:rFonts w:ascii="Trebuchet MS" w:hAnsi="Trebuchet MS"/>
          <w:b/>
          <w:i/>
          <w:sz w:val="20"/>
          <w:szCs w:val="20"/>
          <w:lang w:val="el-GR"/>
        </w:rPr>
        <w:t>Ανάλυση</w:t>
      </w:r>
      <w:r w:rsidRPr="005C35B4">
        <w:rPr>
          <w:rFonts w:ascii="Trebuchet MS" w:hAnsi="Trebuchet MS"/>
          <w:sz w:val="20"/>
          <w:szCs w:val="20"/>
          <w:lang w:val="el-GR"/>
        </w:rPr>
        <w:t xml:space="preserve">. Εφαρμογή μεθοδολογιών ανάλυσης περιεχομένου (λόγου) για την επεξεργασία των ανοικτών ερωτήσεων. </w:t>
      </w:r>
    </w:p>
    <w:p w:rsidR="005C35B4" w:rsidRPr="005C35B4" w:rsidRDefault="005C35B4" w:rsidP="005C35B4">
      <w:pPr>
        <w:numPr>
          <w:ilvl w:val="0"/>
          <w:numId w:val="6"/>
        </w:numPr>
        <w:spacing w:after="0" w:line="360" w:lineRule="auto"/>
        <w:ind w:left="709" w:hanging="283"/>
        <w:jc w:val="both"/>
        <w:rPr>
          <w:rFonts w:ascii="Trebuchet MS" w:hAnsi="Trebuchet MS"/>
          <w:sz w:val="20"/>
          <w:szCs w:val="20"/>
          <w:lang w:val="el-GR"/>
        </w:rPr>
      </w:pPr>
      <w:r w:rsidRPr="005C35B4">
        <w:rPr>
          <w:rFonts w:ascii="Trebuchet MS" w:hAnsi="Trebuchet MS"/>
          <w:b/>
          <w:i/>
          <w:sz w:val="20"/>
          <w:szCs w:val="20"/>
          <w:lang w:val="el-GR"/>
        </w:rPr>
        <w:t>Εξαγωγή συμπερασμάτων και διάχυση αποτελεσμάτων</w:t>
      </w:r>
      <w:r w:rsidRPr="005C35B4">
        <w:rPr>
          <w:rFonts w:ascii="Trebuchet MS" w:hAnsi="Trebuchet MS"/>
          <w:sz w:val="20"/>
          <w:szCs w:val="20"/>
          <w:lang w:val="el-GR"/>
        </w:rPr>
        <w:t xml:space="preserve">. Σύνθεση των αναλυτικών ευρημάτων σε πορίσματα και διατύπωση των συμπερασμάτων σε παραδοτέα. </w:t>
      </w:r>
    </w:p>
    <w:p w:rsidR="004E79D4" w:rsidRDefault="004E79D4" w:rsidP="004E79D4">
      <w:pPr>
        <w:spacing w:after="0" w:line="360" w:lineRule="auto"/>
        <w:ind w:firstLine="720"/>
        <w:jc w:val="both"/>
        <w:rPr>
          <w:lang w:val="el-GR" w:eastAsia="el-GR"/>
        </w:rPr>
      </w:pPr>
    </w:p>
    <w:p w:rsidR="004E79D4" w:rsidRDefault="004E79D4" w:rsidP="004E79D4">
      <w:pPr>
        <w:spacing w:after="0" w:line="360" w:lineRule="auto"/>
        <w:ind w:firstLine="720"/>
        <w:jc w:val="both"/>
        <w:rPr>
          <w:lang w:val="el-GR" w:eastAsia="el-GR"/>
        </w:rPr>
      </w:pPr>
    </w:p>
    <w:p w:rsidR="005C35B4" w:rsidRDefault="005C35B4">
      <w:pPr>
        <w:rPr>
          <w:lang w:val="el-GR" w:eastAsia="el-GR"/>
        </w:rPr>
      </w:pPr>
      <w:r>
        <w:rPr>
          <w:lang w:val="el-GR" w:eastAsia="el-GR"/>
        </w:rPr>
        <w:br w:type="page"/>
      </w:r>
    </w:p>
    <w:p w:rsidR="007B5BB0" w:rsidRPr="007B5BB0" w:rsidRDefault="007B5BB0" w:rsidP="007B5BB0">
      <w:pPr>
        <w:rPr>
          <w:lang w:val="el-GR" w:eastAsia="el-GR"/>
        </w:rPr>
      </w:pPr>
    </w:p>
    <w:p w:rsidR="007B5BB0" w:rsidRDefault="007B5BB0" w:rsidP="007B5BB0">
      <w:pPr>
        <w:pStyle w:val="1"/>
        <w:numPr>
          <w:ilvl w:val="0"/>
          <w:numId w:val="1"/>
        </w:numPr>
        <w:spacing w:before="120"/>
        <w:rPr>
          <w:rFonts w:ascii="Trebuchet MS" w:hAnsi="Trebuchet MS"/>
          <w:color w:val="00B0F0"/>
          <w:sz w:val="24"/>
          <w:szCs w:val="24"/>
        </w:rPr>
      </w:pPr>
      <w:bookmarkStart w:id="9" w:name="_Toc35443561"/>
      <w:r>
        <w:rPr>
          <w:rFonts w:ascii="Trebuchet MS" w:hAnsi="Trebuchet MS"/>
          <w:color w:val="00B0F0"/>
          <w:sz w:val="24"/>
          <w:szCs w:val="24"/>
        </w:rPr>
        <w:t>ΠΡΟΦΙΛ ΔΕΙΓΜΑΤΟΣ</w:t>
      </w:r>
      <w:bookmarkEnd w:id="9"/>
    </w:p>
    <w:p w:rsidR="007B5BB0" w:rsidRDefault="007B5BB0" w:rsidP="00BC0CC5">
      <w:pPr>
        <w:tabs>
          <w:tab w:val="left" w:pos="900"/>
        </w:tabs>
        <w:spacing w:after="0" w:line="360" w:lineRule="auto"/>
        <w:ind w:firstLine="902"/>
        <w:jc w:val="both"/>
        <w:rPr>
          <w:lang w:val="el-GR" w:eastAsia="el-GR"/>
        </w:rPr>
      </w:pPr>
    </w:p>
    <w:p w:rsidR="00A12634" w:rsidRDefault="00BC0CC5" w:rsidP="00BC0CC5">
      <w:pPr>
        <w:tabs>
          <w:tab w:val="left" w:pos="900"/>
        </w:tabs>
        <w:spacing w:after="0" w:line="360" w:lineRule="auto"/>
        <w:ind w:firstLine="902"/>
        <w:jc w:val="both"/>
        <w:rPr>
          <w:rFonts w:ascii="Trebuchet MS" w:hAnsi="Trebuchet MS"/>
          <w:sz w:val="20"/>
          <w:szCs w:val="20"/>
          <w:lang w:val="el-GR" w:eastAsia="el-GR"/>
        </w:rPr>
      </w:pPr>
      <w:r w:rsidRPr="00BC0CC5">
        <w:rPr>
          <w:rFonts w:ascii="Trebuchet MS" w:hAnsi="Trebuchet MS"/>
          <w:sz w:val="20"/>
          <w:szCs w:val="20"/>
          <w:lang w:val="el-GR" w:eastAsia="el-GR"/>
        </w:rPr>
        <w:t xml:space="preserve">Όσον αφορά στα δημογραφικά στοιχεία του δείγματος, όπως φαίνεται και στο </w:t>
      </w:r>
      <w:r>
        <w:rPr>
          <w:rFonts w:ascii="Trebuchet MS" w:hAnsi="Trebuchet MS"/>
          <w:sz w:val="20"/>
          <w:szCs w:val="20"/>
          <w:lang w:val="el-GR" w:eastAsia="el-GR"/>
        </w:rPr>
        <w:t>Διάγραμμα 2.</w:t>
      </w:r>
      <w:r w:rsidRPr="00BC0CC5">
        <w:rPr>
          <w:rFonts w:ascii="Trebuchet MS" w:hAnsi="Trebuchet MS"/>
          <w:sz w:val="20"/>
          <w:szCs w:val="20"/>
          <w:lang w:val="el-GR" w:eastAsia="el-GR"/>
        </w:rPr>
        <w:t>1</w:t>
      </w:r>
      <w:r>
        <w:rPr>
          <w:rFonts w:ascii="Trebuchet MS" w:hAnsi="Trebuchet MS"/>
          <w:sz w:val="20"/>
          <w:szCs w:val="20"/>
          <w:lang w:val="el-GR" w:eastAsia="el-GR"/>
        </w:rPr>
        <w:t xml:space="preserve">, επιτεύχθηκε η επιδίωξη να υπάρχει ισοκατανομή </w:t>
      </w:r>
      <w:r w:rsidR="00A12634">
        <w:rPr>
          <w:rFonts w:ascii="Trebuchet MS" w:hAnsi="Trebuchet MS"/>
          <w:sz w:val="20"/>
          <w:szCs w:val="20"/>
          <w:lang w:val="el-GR" w:eastAsia="el-GR"/>
        </w:rPr>
        <w:t xml:space="preserve">του δείγματος μεταξύ ανδρών και γυναικών, καθώς το 51% αποτελούνταν από γυναίκες και το 49% από άνδρες. </w:t>
      </w:r>
    </w:p>
    <w:p w:rsidR="00A12634" w:rsidRDefault="00A12634" w:rsidP="00BC0CC5">
      <w:pPr>
        <w:pStyle w:val="ab"/>
        <w:jc w:val="center"/>
        <w:rPr>
          <w:rFonts w:ascii="Trebuchet MS" w:hAnsi="Trebuchet MS"/>
          <w:sz w:val="20"/>
          <w:lang w:val="el-GR"/>
        </w:rPr>
      </w:pPr>
    </w:p>
    <w:p w:rsidR="00BC0CC5" w:rsidRPr="00BC0CC5" w:rsidRDefault="00BC0CC5" w:rsidP="00BC0CC5">
      <w:pPr>
        <w:pStyle w:val="ab"/>
        <w:jc w:val="center"/>
        <w:rPr>
          <w:rFonts w:ascii="Trebuchet MS" w:hAnsi="Trebuchet MS"/>
          <w:sz w:val="20"/>
          <w:lang w:val="el-GR"/>
        </w:rPr>
      </w:pPr>
      <w:bookmarkStart w:id="10" w:name="_Toc35445948"/>
      <w:r w:rsidRPr="00A12634">
        <w:rPr>
          <w:rFonts w:ascii="Trebuchet MS" w:hAnsi="Trebuchet MS"/>
          <w:sz w:val="20"/>
          <w:lang w:val="el-GR"/>
        </w:rPr>
        <w:t xml:space="preserve">Διάγραμμα </w:t>
      </w:r>
      <w:r w:rsidRPr="00BC0CC5">
        <w:rPr>
          <w:rFonts w:ascii="Trebuchet MS" w:hAnsi="Trebuchet MS"/>
          <w:sz w:val="20"/>
        </w:rPr>
        <w:fldChar w:fldCharType="begin"/>
      </w:r>
      <w:r w:rsidRPr="00A12634">
        <w:rPr>
          <w:rFonts w:ascii="Trebuchet MS" w:hAnsi="Trebuchet MS"/>
          <w:sz w:val="20"/>
          <w:lang w:val="el-GR"/>
        </w:rPr>
        <w:instrText xml:space="preserve"> </w:instrText>
      </w:r>
      <w:r w:rsidRPr="00BC0CC5">
        <w:rPr>
          <w:rFonts w:ascii="Trebuchet MS" w:hAnsi="Trebuchet MS"/>
          <w:sz w:val="20"/>
        </w:rPr>
        <w:instrText>STYLEREF</w:instrText>
      </w:r>
      <w:r w:rsidRPr="00A12634">
        <w:rPr>
          <w:rFonts w:ascii="Trebuchet MS" w:hAnsi="Trebuchet MS"/>
          <w:sz w:val="20"/>
          <w:lang w:val="el-GR"/>
        </w:rPr>
        <w:instrText xml:space="preserve"> 1 \</w:instrText>
      </w:r>
      <w:r w:rsidRPr="00BC0CC5">
        <w:rPr>
          <w:rFonts w:ascii="Trebuchet MS" w:hAnsi="Trebuchet MS"/>
          <w:sz w:val="20"/>
        </w:rPr>
        <w:instrText>s</w:instrText>
      </w:r>
      <w:r w:rsidRPr="00A12634">
        <w:rPr>
          <w:rFonts w:ascii="Trebuchet MS" w:hAnsi="Trebuchet MS"/>
          <w:sz w:val="20"/>
          <w:lang w:val="el-GR"/>
        </w:rPr>
        <w:instrText xml:space="preserve"> </w:instrText>
      </w:r>
      <w:r w:rsidRPr="00BC0CC5">
        <w:rPr>
          <w:rFonts w:ascii="Trebuchet MS" w:hAnsi="Trebuchet MS"/>
          <w:sz w:val="20"/>
        </w:rPr>
        <w:fldChar w:fldCharType="separate"/>
      </w:r>
      <w:r w:rsidRPr="00A12634">
        <w:rPr>
          <w:rFonts w:ascii="Trebuchet MS" w:hAnsi="Trebuchet MS"/>
          <w:noProof/>
          <w:sz w:val="20"/>
          <w:lang w:val="el-GR"/>
        </w:rPr>
        <w:t>2</w:t>
      </w:r>
      <w:r w:rsidRPr="00BC0CC5">
        <w:rPr>
          <w:rFonts w:ascii="Trebuchet MS" w:hAnsi="Trebuchet MS"/>
          <w:sz w:val="20"/>
        </w:rPr>
        <w:fldChar w:fldCharType="end"/>
      </w:r>
      <w:r w:rsidRPr="00A12634">
        <w:rPr>
          <w:rFonts w:ascii="Trebuchet MS" w:hAnsi="Trebuchet MS"/>
          <w:sz w:val="20"/>
          <w:lang w:val="el-GR"/>
        </w:rPr>
        <w:t>.</w:t>
      </w:r>
      <w:r w:rsidRPr="00BC0CC5">
        <w:rPr>
          <w:rFonts w:ascii="Trebuchet MS" w:hAnsi="Trebuchet MS"/>
          <w:sz w:val="20"/>
        </w:rPr>
        <w:fldChar w:fldCharType="begin"/>
      </w:r>
      <w:r w:rsidRPr="00A12634">
        <w:rPr>
          <w:rFonts w:ascii="Trebuchet MS" w:hAnsi="Trebuchet MS"/>
          <w:sz w:val="20"/>
          <w:lang w:val="el-GR"/>
        </w:rPr>
        <w:instrText xml:space="preserve"> </w:instrText>
      </w:r>
      <w:r w:rsidRPr="00BC0CC5">
        <w:rPr>
          <w:rFonts w:ascii="Trebuchet MS" w:hAnsi="Trebuchet MS"/>
          <w:sz w:val="20"/>
        </w:rPr>
        <w:instrText>SEQ</w:instrText>
      </w:r>
      <w:r w:rsidRPr="00A12634">
        <w:rPr>
          <w:rFonts w:ascii="Trebuchet MS" w:hAnsi="Trebuchet MS"/>
          <w:sz w:val="20"/>
          <w:lang w:val="el-GR"/>
        </w:rPr>
        <w:instrText xml:space="preserve"> Διάγραμμα \* </w:instrText>
      </w:r>
      <w:r w:rsidRPr="00BC0CC5">
        <w:rPr>
          <w:rFonts w:ascii="Trebuchet MS" w:hAnsi="Trebuchet MS"/>
          <w:sz w:val="20"/>
        </w:rPr>
        <w:instrText>ARABIC</w:instrText>
      </w:r>
      <w:r w:rsidRPr="00A12634">
        <w:rPr>
          <w:rFonts w:ascii="Trebuchet MS" w:hAnsi="Trebuchet MS"/>
          <w:sz w:val="20"/>
          <w:lang w:val="el-GR"/>
        </w:rPr>
        <w:instrText xml:space="preserve"> \</w:instrText>
      </w:r>
      <w:r w:rsidRPr="00BC0CC5">
        <w:rPr>
          <w:rFonts w:ascii="Trebuchet MS" w:hAnsi="Trebuchet MS"/>
          <w:sz w:val="20"/>
        </w:rPr>
        <w:instrText>s</w:instrText>
      </w:r>
      <w:r w:rsidRPr="00A12634">
        <w:rPr>
          <w:rFonts w:ascii="Trebuchet MS" w:hAnsi="Trebuchet MS"/>
          <w:sz w:val="20"/>
          <w:lang w:val="el-GR"/>
        </w:rPr>
        <w:instrText xml:space="preserve"> 1 </w:instrText>
      </w:r>
      <w:r w:rsidRPr="00BC0CC5">
        <w:rPr>
          <w:rFonts w:ascii="Trebuchet MS" w:hAnsi="Trebuchet MS"/>
          <w:sz w:val="20"/>
        </w:rPr>
        <w:fldChar w:fldCharType="separate"/>
      </w:r>
      <w:r w:rsidRPr="00A12634">
        <w:rPr>
          <w:rFonts w:ascii="Trebuchet MS" w:hAnsi="Trebuchet MS"/>
          <w:noProof/>
          <w:sz w:val="20"/>
          <w:lang w:val="el-GR"/>
        </w:rPr>
        <w:t>1</w:t>
      </w:r>
      <w:r w:rsidRPr="00BC0CC5">
        <w:rPr>
          <w:rFonts w:ascii="Trebuchet MS" w:hAnsi="Trebuchet MS"/>
          <w:sz w:val="20"/>
        </w:rPr>
        <w:fldChar w:fldCharType="end"/>
      </w:r>
      <w:r>
        <w:rPr>
          <w:rFonts w:ascii="Trebuchet MS" w:hAnsi="Trebuchet MS"/>
          <w:sz w:val="20"/>
          <w:lang w:val="el-GR"/>
        </w:rPr>
        <w:t>: Κατανομή ανά φύλο</w:t>
      </w:r>
      <w:bookmarkEnd w:id="10"/>
    </w:p>
    <w:p w:rsidR="00381687" w:rsidRPr="00BC0CC5" w:rsidRDefault="00381687" w:rsidP="00381687">
      <w:pPr>
        <w:jc w:val="center"/>
        <w:rPr>
          <w:sz w:val="24"/>
          <w:szCs w:val="24"/>
        </w:rPr>
      </w:pPr>
      <w:r>
        <w:rPr>
          <w:noProof/>
          <w:lang w:val="el-GR" w:eastAsia="el-GR"/>
        </w:rPr>
        <w:drawing>
          <wp:inline distT="0" distB="0" distL="0" distR="0">
            <wp:extent cx="3409950" cy="2095500"/>
            <wp:effectExtent l="0" t="0" r="0" b="0"/>
            <wp:docPr id="65"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81687" w:rsidRDefault="00A12634" w:rsidP="00A12634">
      <w:pPr>
        <w:tabs>
          <w:tab w:val="left" w:pos="900"/>
        </w:tabs>
        <w:spacing w:after="0" w:line="360" w:lineRule="auto"/>
        <w:ind w:firstLine="902"/>
        <w:jc w:val="both"/>
        <w:rPr>
          <w:rFonts w:ascii="Trebuchet MS" w:hAnsi="Trebuchet MS"/>
          <w:sz w:val="20"/>
          <w:szCs w:val="20"/>
          <w:lang w:val="el-GR" w:eastAsia="el-GR"/>
        </w:rPr>
      </w:pPr>
      <w:r w:rsidRPr="00A12634">
        <w:rPr>
          <w:rFonts w:ascii="Trebuchet MS" w:hAnsi="Trebuchet MS"/>
          <w:sz w:val="20"/>
          <w:szCs w:val="20"/>
          <w:lang w:val="el-GR" w:eastAsia="el-GR"/>
        </w:rPr>
        <w:t>Αναφορικά με την εθνικότητα, η πλειοψηφία του δείγματος είναι ελληνικής εθνικότητας (83%) και μόλις το 17% ανήκουν σε άλλες εθνικότητες (Διάγραμμα 2.2).</w:t>
      </w:r>
      <w:r>
        <w:rPr>
          <w:rFonts w:ascii="Trebuchet MS" w:hAnsi="Trebuchet MS"/>
          <w:sz w:val="20"/>
          <w:szCs w:val="20"/>
          <w:lang w:val="el-GR" w:eastAsia="el-GR"/>
        </w:rPr>
        <w:t xml:space="preserve"> Όσον αφορά δε στον τόπο κατοικίας</w:t>
      </w:r>
      <w:r w:rsidR="00BA4CCA">
        <w:rPr>
          <w:rFonts w:ascii="Trebuchet MS" w:hAnsi="Trebuchet MS"/>
          <w:sz w:val="20"/>
          <w:szCs w:val="20"/>
          <w:lang w:val="el-GR" w:eastAsia="el-GR"/>
        </w:rPr>
        <w:t>, όπως φαίνεται στο Διάγραμμα 2.3, το υπερισχύουν</w:t>
      </w:r>
      <w:r w:rsidR="00125D3D">
        <w:rPr>
          <w:rFonts w:ascii="Trebuchet MS" w:hAnsi="Trebuchet MS"/>
          <w:sz w:val="20"/>
          <w:szCs w:val="20"/>
          <w:lang w:val="el-GR" w:eastAsia="el-GR"/>
        </w:rPr>
        <w:t xml:space="preserve"> οι Νομοί Αττικής (28%) και Θεσσαλονίκης (13%) και ακολουθεί ο Νομός Πέλλας (5%). </w:t>
      </w:r>
      <w:r w:rsidR="00BA4CCA">
        <w:rPr>
          <w:rFonts w:ascii="Trebuchet MS" w:hAnsi="Trebuchet MS"/>
          <w:sz w:val="20"/>
          <w:szCs w:val="20"/>
          <w:lang w:val="el-GR" w:eastAsia="el-GR"/>
        </w:rPr>
        <w:t xml:space="preserve">  </w:t>
      </w:r>
      <w:r>
        <w:rPr>
          <w:rFonts w:ascii="Trebuchet MS" w:hAnsi="Trebuchet MS"/>
          <w:sz w:val="20"/>
          <w:szCs w:val="20"/>
          <w:lang w:val="el-GR" w:eastAsia="el-GR"/>
        </w:rPr>
        <w:t xml:space="preserve"> </w:t>
      </w:r>
    </w:p>
    <w:p w:rsidR="00A12634" w:rsidRPr="00A12634" w:rsidRDefault="00A12634" w:rsidP="00A12634">
      <w:pPr>
        <w:tabs>
          <w:tab w:val="left" w:pos="900"/>
        </w:tabs>
        <w:spacing w:after="0" w:line="360" w:lineRule="auto"/>
        <w:ind w:firstLine="902"/>
        <w:jc w:val="both"/>
        <w:rPr>
          <w:rFonts w:ascii="Trebuchet MS" w:hAnsi="Trebuchet MS"/>
          <w:sz w:val="20"/>
          <w:szCs w:val="20"/>
          <w:lang w:val="el-GR" w:eastAsia="el-GR"/>
        </w:rPr>
      </w:pPr>
    </w:p>
    <w:p w:rsidR="00A12634" w:rsidRPr="00BC0CC5" w:rsidRDefault="00A12634" w:rsidP="00A12634">
      <w:pPr>
        <w:pStyle w:val="ab"/>
        <w:jc w:val="center"/>
        <w:rPr>
          <w:rFonts w:ascii="Trebuchet MS" w:hAnsi="Trebuchet MS"/>
          <w:sz w:val="20"/>
          <w:lang w:val="el-GR"/>
        </w:rPr>
      </w:pPr>
      <w:bookmarkStart w:id="11" w:name="_Toc35445949"/>
      <w:r w:rsidRPr="00A12634">
        <w:rPr>
          <w:rFonts w:ascii="Trebuchet MS" w:hAnsi="Trebuchet MS"/>
          <w:sz w:val="20"/>
          <w:lang w:val="el-GR"/>
        </w:rPr>
        <w:t xml:space="preserve">Διάγραμμα </w:t>
      </w:r>
      <w:r w:rsidRPr="00BC0CC5">
        <w:rPr>
          <w:rFonts w:ascii="Trebuchet MS" w:hAnsi="Trebuchet MS"/>
          <w:sz w:val="20"/>
        </w:rPr>
        <w:fldChar w:fldCharType="begin"/>
      </w:r>
      <w:r w:rsidRPr="00A12634">
        <w:rPr>
          <w:rFonts w:ascii="Trebuchet MS" w:hAnsi="Trebuchet MS"/>
          <w:sz w:val="20"/>
          <w:lang w:val="el-GR"/>
        </w:rPr>
        <w:instrText xml:space="preserve"> </w:instrText>
      </w:r>
      <w:r w:rsidRPr="00BC0CC5">
        <w:rPr>
          <w:rFonts w:ascii="Trebuchet MS" w:hAnsi="Trebuchet MS"/>
          <w:sz w:val="20"/>
        </w:rPr>
        <w:instrText>STYLEREF</w:instrText>
      </w:r>
      <w:r w:rsidRPr="00A12634">
        <w:rPr>
          <w:rFonts w:ascii="Trebuchet MS" w:hAnsi="Trebuchet MS"/>
          <w:sz w:val="20"/>
          <w:lang w:val="el-GR"/>
        </w:rPr>
        <w:instrText xml:space="preserve"> 1 \</w:instrText>
      </w:r>
      <w:r w:rsidRPr="00BC0CC5">
        <w:rPr>
          <w:rFonts w:ascii="Trebuchet MS" w:hAnsi="Trebuchet MS"/>
          <w:sz w:val="20"/>
        </w:rPr>
        <w:instrText>s</w:instrText>
      </w:r>
      <w:r w:rsidRPr="00A12634">
        <w:rPr>
          <w:rFonts w:ascii="Trebuchet MS" w:hAnsi="Trebuchet MS"/>
          <w:sz w:val="20"/>
          <w:lang w:val="el-GR"/>
        </w:rPr>
        <w:instrText xml:space="preserve"> </w:instrText>
      </w:r>
      <w:r w:rsidRPr="00BC0CC5">
        <w:rPr>
          <w:rFonts w:ascii="Trebuchet MS" w:hAnsi="Trebuchet MS"/>
          <w:sz w:val="20"/>
        </w:rPr>
        <w:fldChar w:fldCharType="separate"/>
      </w:r>
      <w:r w:rsidRPr="00A12634">
        <w:rPr>
          <w:rFonts w:ascii="Trebuchet MS" w:hAnsi="Trebuchet MS"/>
          <w:noProof/>
          <w:sz w:val="20"/>
          <w:lang w:val="el-GR"/>
        </w:rPr>
        <w:t>2</w:t>
      </w:r>
      <w:r w:rsidRPr="00BC0CC5">
        <w:rPr>
          <w:rFonts w:ascii="Trebuchet MS" w:hAnsi="Trebuchet MS"/>
          <w:sz w:val="20"/>
        </w:rPr>
        <w:fldChar w:fldCharType="end"/>
      </w:r>
      <w:r w:rsidRPr="00A12634">
        <w:rPr>
          <w:rFonts w:ascii="Trebuchet MS" w:hAnsi="Trebuchet MS"/>
          <w:sz w:val="20"/>
          <w:lang w:val="el-GR"/>
        </w:rPr>
        <w:t>.</w:t>
      </w:r>
      <w:r w:rsidRPr="00BC0CC5">
        <w:rPr>
          <w:rFonts w:ascii="Trebuchet MS" w:hAnsi="Trebuchet MS"/>
          <w:sz w:val="20"/>
        </w:rPr>
        <w:fldChar w:fldCharType="begin"/>
      </w:r>
      <w:r w:rsidRPr="00A12634">
        <w:rPr>
          <w:rFonts w:ascii="Trebuchet MS" w:hAnsi="Trebuchet MS"/>
          <w:sz w:val="20"/>
          <w:lang w:val="el-GR"/>
        </w:rPr>
        <w:instrText xml:space="preserve"> </w:instrText>
      </w:r>
      <w:r w:rsidRPr="00BC0CC5">
        <w:rPr>
          <w:rFonts w:ascii="Trebuchet MS" w:hAnsi="Trebuchet MS"/>
          <w:sz w:val="20"/>
        </w:rPr>
        <w:instrText>SEQ</w:instrText>
      </w:r>
      <w:r w:rsidRPr="00A12634">
        <w:rPr>
          <w:rFonts w:ascii="Trebuchet MS" w:hAnsi="Trebuchet MS"/>
          <w:sz w:val="20"/>
          <w:lang w:val="el-GR"/>
        </w:rPr>
        <w:instrText xml:space="preserve"> Διάγραμμα \* </w:instrText>
      </w:r>
      <w:r w:rsidRPr="00BC0CC5">
        <w:rPr>
          <w:rFonts w:ascii="Trebuchet MS" w:hAnsi="Trebuchet MS"/>
          <w:sz w:val="20"/>
        </w:rPr>
        <w:instrText>ARABIC</w:instrText>
      </w:r>
      <w:r w:rsidRPr="00A12634">
        <w:rPr>
          <w:rFonts w:ascii="Trebuchet MS" w:hAnsi="Trebuchet MS"/>
          <w:sz w:val="20"/>
          <w:lang w:val="el-GR"/>
        </w:rPr>
        <w:instrText xml:space="preserve"> \</w:instrText>
      </w:r>
      <w:r w:rsidRPr="00BC0CC5">
        <w:rPr>
          <w:rFonts w:ascii="Trebuchet MS" w:hAnsi="Trebuchet MS"/>
          <w:sz w:val="20"/>
        </w:rPr>
        <w:instrText>s</w:instrText>
      </w:r>
      <w:r w:rsidRPr="00A12634">
        <w:rPr>
          <w:rFonts w:ascii="Trebuchet MS" w:hAnsi="Trebuchet MS"/>
          <w:sz w:val="20"/>
          <w:lang w:val="el-GR"/>
        </w:rPr>
        <w:instrText xml:space="preserve"> 1 </w:instrText>
      </w:r>
      <w:r w:rsidRPr="00BC0CC5">
        <w:rPr>
          <w:rFonts w:ascii="Trebuchet MS" w:hAnsi="Trebuchet MS"/>
          <w:sz w:val="20"/>
        </w:rPr>
        <w:fldChar w:fldCharType="separate"/>
      </w:r>
      <w:r w:rsidRPr="00A12634">
        <w:rPr>
          <w:rFonts w:ascii="Trebuchet MS" w:hAnsi="Trebuchet MS"/>
          <w:noProof/>
          <w:sz w:val="20"/>
          <w:lang w:val="el-GR"/>
        </w:rPr>
        <w:t>2</w:t>
      </w:r>
      <w:r w:rsidRPr="00BC0CC5">
        <w:rPr>
          <w:rFonts w:ascii="Trebuchet MS" w:hAnsi="Trebuchet MS"/>
          <w:sz w:val="20"/>
        </w:rPr>
        <w:fldChar w:fldCharType="end"/>
      </w:r>
      <w:r>
        <w:rPr>
          <w:rFonts w:ascii="Trebuchet MS" w:hAnsi="Trebuchet MS"/>
          <w:sz w:val="20"/>
          <w:lang w:val="el-GR"/>
        </w:rPr>
        <w:t>: Κατανομή ανά εθνικότητα</w:t>
      </w:r>
      <w:bookmarkEnd w:id="11"/>
    </w:p>
    <w:p w:rsidR="00381687" w:rsidRDefault="00381687" w:rsidP="00381687">
      <w:pPr>
        <w:jc w:val="center"/>
        <w:rPr>
          <w:sz w:val="24"/>
          <w:szCs w:val="24"/>
          <w:lang w:val="el-GR"/>
        </w:rPr>
      </w:pPr>
      <w:r>
        <w:rPr>
          <w:noProof/>
          <w:lang w:val="el-GR" w:eastAsia="el-GR"/>
        </w:rPr>
        <w:drawing>
          <wp:inline distT="0" distB="0" distL="0" distR="0">
            <wp:extent cx="3581400" cy="2314575"/>
            <wp:effectExtent l="0" t="0" r="0" b="0"/>
            <wp:docPr id="64"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A4CCA" w:rsidRDefault="00BA4CCA" w:rsidP="00BA4CCA">
      <w:pPr>
        <w:pStyle w:val="ab"/>
        <w:jc w:val="center"/>
        <w:rPr>
          <w:rFonts w:ascii="Trebuchet MS" w:hAnsi="Trebuchet MS"/>
          <w:sz w:val="20"/>
          <w:lang w:val="el-GR"/>
        </w:rPr>
      </w:pPr>
      <w:bookmarkStart w:id="12" w:name="_Toc35445950"/>
      <w:r>
        <w:rPr>
          <w:rFonts w:ascii="Trebuchet MS" w:hAnsi="Trebuchet MS"/>
          <w:sz w:val="20"/>
          <w:lang w:val="el-GR"/>
        </w:rPr>
        <w:lastRenderedPageBreak/>
        <w:t xml:space="preserve">Διάγραμμα </w:t>
      </w:r>
      <w:r>
        <w:rPr>
          <w:rFonts w:ascii="Trebuchet MS" w:hAnsi="Trebuchet MS"/>
          <w:sz w:val="20"/>
        </w:rPr>
        <w:fldChar w:fldCharType="begin"/>
      </w:r>
      <w:r>
        <w:rPr>
          <w:rFonts w:ascii="Trebuchet MS" w:hAnsi="Trebuchet MS"/>
          <w:sz w:val="20"/>
          <w:lang w:val="el-GR"/>
        </w:rPr>
        <w:instrText xml:space="preserve"> </w:instrText>
      </w:r>
      <w:r>
        <w:rPr>
          <w:rFonts w:ascii="Trebuchet MS" w:hAnsi="Trebuchet MS"/>
          <w:sz w:val="20"/>
        </w:rPr>
        <w:instrText>STYLEREF</w:instrText>
      </w:r>
      <w:r>
        <w:rPr>
          <w:rFonts w:ascii="Trebuchet MS" w:hAnsi="Trebuchet MS"/>
          <w:sz w:val="20"/>
          <w:lang w:val="el-GR"/>
        </w:rPr>
        <w:instrText xml:space="preserve"> 1 \</w:instrText>
      </w:r>
      <w:r>
        <w:rPr>
          <w:rFonts w:ascii="Trebuchet MS" w:hAnsi="Trebuchet MS"/>
          <w:sz w:val="20"/>
        </w:rPr>
        <w:instrText>s</w:instrText>
      </w:r>
      <w:r>
        <w:rPr>
          <w:rFonts w:ascii="Trebuchet MS" w:hAnsi="Trebuchet MS"/>
          <w:sz w:val="20"/>
          <w:lang w:val="el-GR"/>
        </w:rPr>
        <w:instrText xml:space="preserve"> </w:instrText>
      </w:r>
      <w:r>
        <w:rPr>
          <w:rFonts w:ascii="Trebuchet MS" w:hAnsi="Trebuchet MS"/>
          <w:sz w:val="20"/>
        </w:rPr>
        <w:fldChar w:fldCharType="separate"/>
      </w:r>
      <w:r>
        <w:rPr>
          <w:rFonts w:ascii="Trebuchet MS" w:hAnsi="Trebuchet MS"/>
          <w:noProof/>
          <w:sz w:val="20"/>
          <w:lang w:val="el-GR"/>
        </w:rPr>
        <w:t>2</w:t>
      </w:r>
      <w:r>
        <w:rPr>
          <w:rFonts w:ascii="Trebuchet MS" w:hAnsi="Trebuchet MS"/>
          <w:sz w:val="20"/>
        </w:rPr>
        <w:fldChar w:fldCharType="end"/>
      </w:r>
      <w:r>
        <w:rPr>
          <w:rFonts w:ascii="Trebuchet MS" w:hAnsi="Trebuchet MS"/>
          <w:sz w:val="20"/>
          <w:lang w:val="el-GR"/>
        </w:rPr>
        <w:t>.</w:t>
      </w:r>
      <w:r>
        <w:rPr>
          <w:rFonts w:ascii="Trebuchet MS" w:hAnsi="Trebuchet MS"/>
          <w:sz w:val="20"/>
        </w:rPr>
        <w:fldChar w:fldCharType="begin"/>
      </w:r>
      <w:r>
        <w:rPr>
          <w:rFonts w:ascii="Trebuchet MS" w:hAnsi="Trebuchet MS"/>
          <w:sz w:val="20"/>
          <w:lang w:val="el-GR"/>
        </w:rPr>
        <w:instrText xml:space="preserve"> </w:instrText>
      </w:r>
      <w:r>
        <w:rPr>
          <w:rFonts w:ascii="Trebuchet MS" w:hAnsi="Trebuchet MS"/>
          <w:sz w:val="20"/>
        </w:rPr>
        <w:instrText>SEQ</w:instrText>
      </w:r>
      <w:r>
        <w:rPr>
          <w:rFonts w:ascii="Trebuchet MS" w:hAnsi="Trebuchet MS"/>
          <w:sz w:val="20"/>
          <w:lang w:val="el-GR"/>
        </w:rPr>
        <w:instrText xml:space="preserve"> Διάγραμμα \* </w:instrText>
      </w:r>
      <w:r>
        <w:rPr>
          <w:rFonts w:ascii="Trebuchet MS" w:hAnsi="Trebuchet MS"/>
          <w:sz w:val="20"/>
        </w:rPr>
        <w:instrText>ARABIC</w:instrText>
      </w:r>
      <w:r>
        <w:rPr>
          <w:rFonts w:ascii="Trebuchet MS" w:hAnsi="Trebuchet MS"/>
          <w:sz w:val="20"/>
          <w:lang w:val="el-GR"/>
        </w:rPr>
        <w:instrText xml:space="preserve"> \</w:instrText>
      </w:r>
      <w:r>
        <w:rPr>
          <w:rFonts w:ascii="Trebuchet MS" w:hAnsi="Trebuchet MS"/>
          <w:sz w:val="20"/>
        </w:rPr>
        <w:instrText>s</w:instrText>
      </w:r>
      <w:r>
        <w:rPr>
          <w:rFonts w:ascii="Trebuchet MS" w:hAnsi="Trebuchet MS"/>
          <w:sz w:val="20"/>
          <w:lang w:val="el-GR"/>
        </w:rPr>
        <w:instrText xml:space="preserve"> 1 </w:instrText>
      </w:r>
      <w:r>
        <w:rPr>
          <w:rFonts w:ascii="Trebuchet MS" w:hAnsi="Trebuchet MS"/>
          <w:sz w:val="20"/>
        </w:rPr>
        <w:fldChar w:fldCharType="separate"/>
      </w:r>
      <w:r w:rsidR="00125D3D">
        <w:rPr>
          <w:rFonts w:ascii="Trebuchet MS" w:hAnsi="Trebuchet MS"/>
          <w:noProof/>
          <w:sz w:val="20"/>
        </w:rPr>
        <w:t>3</w:t>
      </w:r>
      <w:r>
        <w:rPr>
          <w:rFonts w:ascii="Trebuchet MS" w:hAnsi="Trebuchet MS"/>
          <w:sz w:val="20"/>
        </w:rPr>
        <w:fldChar w:fldCharType="end"/>
      </w:r>
      <w:r>
        <w:rPr>
          <w:rFonts w:ascii="Trebuchet MS" w:hAnsi="Trebuchet MS"/>
          <w:sz w:val="20"/>
          <w:lang w:val="el-GR"/>
        </w:rPr>
        <w:t>: Κατανομή ανά τόπο κατοικίας</w:t>
      </w:r>
      <w:bookmarkEnd w:id="12"/>
    </w:p>
    <w:p w:rsidR="00381687" w:rsidRDefault="00381687" w:rsidP="00381687">
      <w:pPr>
        <w:jc w:val="center"/>
        <w:rPr>
          <w:sz w:val="24"/>
          <w:szCs w:val="24"/>
          <w:lang w:val="el-GR"/>
        </w:rPr>
      </w:pPr>
      <w:r>
        <w:rPr>
          <w:noProof/>
          <w:lang w:val="el-GR" w:eastAsia="el-GR"/>
        </w:rPr>
        <w:drawing>
          <wp:inline distT="0" distB="0" distL="0" distR="0">
            <wp:extent cx="5476875" cy="3514725"/>
            <wp:effectExtent l="19050" t="0" r="0" b="0"/>
            <wp:docPr id="31"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6696E" w:rsidRDefault="0046696E" w:rsidP="00C701B8">
      <w:pPr>
        <w:spacing w:after="0" w:line="360" w:lineRule="auto"/>
        <w:ind w:firstLine="720"/>
        <w:rPr>
          <w:rFonts w:ascii="Trebuchet MS" w:hAnsi="Trebuchet MS"/>
          <w:sz w:val="20"/>
          <w:szCs w:val="20"/>
          <w:lang w:val="el-GR" w:eastAsia="el-GR"/>
        </w:rPr>
      </w:pPr>
    </w:p>
    <w:p w:rsidR="00381687" w:rsidRDefault="0046696E" w:rsidP="00C701B8">
      <w:pPr>
        <w:spacing w:after="0" w:line="360" w:lineRule="auto"/>
        <w:ind w:firstLine="720"/>
        <w:rPr>
          <w:rFonts w:ascii="Trebuchet MS" w:hAnsi="Trebuchet MS"/>
          <w:sz w:val="20"/>
          <w:szCs w:val="20"/>
          <w:lang w:val="el-GR" w:eastAsia="el-GR"/>
        </w:rPr>
      </w:pPr>
      <w:r>
        <w:rPr>
          <w:rFonts w:ascii="Trebuchet MS" w:hAnsi="Trebuchet MS"/>
          <w:sz w:val="20"/>
          <w:szCs w:val="20"/>
          <w:lang w:val="el-GR" w:eastAsia="el-GR"/>
        </w:rPr>
        <w:t xml:space="preserve">Αναφορικά με την ηλικία του δείγματος, υπερισχύουν οι ηλικιακές ομάδες 35-44 ετών και 45-54 ετών με ποσοστά 31% και 32% αντίστοιχα, ενώ στον αντίποδα βρίσκονται οι ηλικιακές ομάδες </w:t>
      </w:r>
      <w:r w:rsidR="00F327E4">
        <w:rPr>
          <w:rFonts w:ascii="Trebuchet MS" w:hAnsi="Trebuchet MS"/>
          <w:sz w:val="20"/>
          <w:szCs w:val="20"/>
          <w:lang w:val="el-GR" w:eastAsia="el-GR"/>
        </w:rPr>
        <w:t>κάτω των 25 ετών και άνω των</w:t>
      </w:r>
      <w:r>
        <w:rPr>
          <w:rFonts w:ascii="Trebuchet MS" w:hAnsi="Trebuchet MS"/>
          <w:sz w:val="20"/>
          <w:szCs w:val="20"/>
          <w:lang w:val="el-GR" w:eastAsia="el-GR"/>
        </w:rPr>
        <w:t xml:space="preserve"> 65 </w:t>
      </w:r>
      <w:r w:rsidR="00F327E4">
        <w:rPr>
          <w:rFonts w:ascii="Trebuchet MS" w:hAnsi="Trebuchet MS"/>
          <w:sz w:val="20"/>
          <w:szCs w:val="20"/>
          <w:lang w:val="el-GR" w:eastAsia="el-GR"/>
        </w:rPr>
        <w:t>που συμμετέχουν με τα μικρότερα ποσοστά (7% και 6% αντίστοιχα).</w:t>
      </w:r>
    </w:p>
    <w:p w:rsidR="0046696E" w:rsidRPr="00C701B8" w:rsidRDefault="0046696E" w:rsidP="00C701B8">
      <w:pPr>
        <w:spacing w:after="0" w:line="360" w:lineRule="auto"/>
        <w:ind w:firstLine="720"/>
        <w:rPr>
          <w:rFonts w:ascii="Trebuchet MS" w:hAnsi="Trebuchet MS"/>
          <w:sz w:val="20"/>
          <w:szCs w:val="20"/>
          <w:lang w:val="el-GR" w:eastAsia="el-GR"/>
        </w:rPr>
      </w:pPr>
    </w:p>
    <w:p w:rsidR="00125D3D" w:rsidRDefault="00125D3D" w:rsidP="00125D3D">
      <w:pPr>
        <w:pStyle w:val="ab"/>
        <w:jc w:val="center"/>
        <w:rPr>
          <w:rFonts w:ascii="Trebuchet MS" w:hAnsi="Trebuchet MS"/>
          <w:sz w:val="20"/>
          <w:lang w:val="el-GR"/>
        </w:rPr>
      </w:pPr>
      <w:bookmarkStart w:id="13" w:name="_Toc35445951"/>
      <w:r>
        <w:rPr>
          <w:rFonts w:ascii="Trebuchet MS" w:hAnsi="Trebuchet MS"/>
          <w:sz w:val="20"/>
          <w:lang w:val="el-GR"/>
        </w:rPr>
        <w:t xml:space="preserve">Διάγραμμα </w:t>
      </w:r>
      <w:r>
        <w:rPr>
          <w:rFonts w:ascii="Trebuchet MS" w:hAnsi="Trebuchet MS"/>
          <w:sz w:val="20"/>
        </w:rPr>
        <w:fldChar w:fldCharType="begin"/>
      </w:r>
      <w:r>
        <w:rPr>
          <w:rFonts w:ascii="Trebuchet MS" w:hAnsi="Trebuchet MS"/>
          <w:sz w:val="20"/>
          <w:lang w:val="el-GR"/>
        </w:rPr>
        <w:instrText xml:space="preserve"> </w:instrText>
      </w:r>
      <w:r>
        <w:rPr>
          <w:rFonts w:ascii="Trebuchet MS" w:hAnsi="Trebuchet MS"/>
          <w:sz w:val="20"/>
        </w:rPr>
        <w:instrText>STYLEREF</w:instrText>
      </w:r>
      <w:r>
        <w:rPr>
          <w:rFonts w:ascii="Trebuchet MS" w:hAnsi="Trebuchet MS"/>
          <w:sz w:val="20"/>
          <w:lang w:val="el-GR"/>
        </w:rPr>
        <w:instrText xml:space="preserve"> 1 \</w:instrText>
      </w:r>
      <w:r>
        <w:rPr>
          <w:rFonts w:ascii="Trebuchet MS" w:hAnsi="Trebuchet MS"/>
          <w:sz w:val="20"/>
        </w:rPr>
        <w:instrText>s</w:instrText>
      </w:r>
      <w:r>
        <w:rPr>
          <w:rFonts w:ascii="Trebuchet MS" w:hAnsi="Trebuchet MS"/>
          <w:sz w:val="20"/>
          <w:lang w:val="el-GR"/>
        </w:rPr>
        <w:instrText xml:space="preserve"> </w:instrText>
      </w:r>
      <w:r>
        <w:rPr>
          <w:rFonts w:ascii="Trebuchet MS" w:hAnsi="Trebuchet MS"/>
          <w:sz w:val="20"/>
        </w:rPr>
        <w:fldChar w:fldCharType="separate"/>
      </w:r>
      <w:r>
        <w:rPr>
          <w:rFonts w:ascii="Trebuchet MS" w:hAnsi="Trebuchet MS"/>
          <w:noProof/>
          <w:sz w:val="20"/>
          <w:lang w:val="el-GR"/>
        </w:rPr>
        <w:t>2</w:t>
      </w:r>
      <w:r>
        <w:rPr>
          <w:rFonts w:ascii="Trebuchet MS" w:hAnsi="Trebuchet MS"/>
          <w:sz w:val="20"/>
        </w:rPr>
        <w:fldChar w:fldCharType="end"/>
      </w:r>
      <w:r>
        <w:rPr>
          <w:rFonts w:ascii="Trebuchet MS" w:hAnsi="Trebuchet MS"/>
          <w:sz w:val="20"/>
          <w:lang w:val="el-GR"/>
        </w:rPr>
        <w:t>.</w:t>
      </w:r>
      <w:r>
        <w:rPr>
          <w:rFonts w:ascii="Trebuchet MS" w:hAnsi="Trebuchet MS"/>
          <w:sz w:val="20"/>
        </w:rPr>
        <w:fldChar w:fldCharType="begin"/>
      </w:r>
      <w:r>
        <w:rPr>
          <w:rFonts w:ascii="Trebuchet MS" w:hAnsi="Trebuchet MS"/>
          <w:sz w:val="20"/>
          <w:lang w:val="el-GR"/>
        </w:rPr>
        <w:instrText xml:space="preserve"> </w:instrText>
      </w:r>
      <w:r>
        <w:rPr>
          <w:rFonts w:ascii="Trebuchet MS" w:hAnsi="Trebuchet MS"/>
          <w:sz w:val="20"/>
        </w:rPr>
        <w:instrText>SEQ</w:instrText>
      </w:r>
      <w:r>
        <w:rPr>
          <w:rFonts w:ascii="Trebuchet MS" w:hAnsi="Trebuchet MS"/>
          <w:sz w:val="20"/>
          <w:lang w:val="el-GR"/>
        </w:rPr>
        <w:instrText xml:space="preserve"> Διάγραμμα \* </w:instrText>
      </w:r>
      <w:r>
        <w:rPr>
          <w:rFonts w:ascii="Trebuchet MS" w:hAnsi="Trebuchet MS"/>
          <w:sz w:val="20"/>
        </w:rPr>
        <w:instrText>ARABIC</w:instrText>
      </w:r>
      <w:r>
        <w:rPr>
          <w:rFonts w:ascii="Trebuchet MS" w:hAnsi="Trebuchet MS"/>
          <w:sz w:val="20"/>
          <w:lang w:val="el-GR"/>
        </w:rPr>
        <w:instrText xml:space="preserve"> \</w:instrText>
      </w:r>
      <w:r>
        <w:rPr>
          <w:rFonts w:ascii="Trebuchet MS" w:hAnsi="Trebuchet MS"/>
          <w:sz w:val="20"/>
        </w:rPr>
        <w:instrText>s</w:instrText>
      </w:r>
      <w:r>
        <w:rPr>
          <w:rFonts w:ascii="Trebuchet MS" w:hAnsi="Trebuchet MS"/>
          <w:sz w:val="20"/>
          <w:lang w:val="el-GR"/>
        </w:rPr>
        <w:instrText xml:space="preserve"> 1 </w:instrText>
      </w:r>
      <w:r>
        <w:rPr>
          <w:rFonts w:ascii="Trebuchet MS" w:hAnsi="Trebuchet MS"/>
          <w:sz w:val="20"/>
        </w:rPr>
        <w:fldChar w:fldCharType="separate"/>
      </w:r>
      <w:r w:rsidRPr="0046696E">
        <w:rPr>
          <w:rFonts w:ascii="Trebuchet MS" w:hAnsi="Trebuchet MS"/>
          <w:noProof/>
          <w:sz w:val="20"/>
          <w:lang w:val="el-GR"/>
        </w:rPr>
        <w:t>4</w:t>
      </w:r>
      <w:r>
        <w:rPr>
          <w:rFonts w:ascii="Trebuchet MS" w:hAnsi="Trebuchet MS"/>
          <w:sz w:val="20"/>
        </w:rPr>
        <w:fldChar w:fldCharType="end"/>
      </w:r>
      <w:r>
        <w:rPr>
          <w:rFonts w:ascii="Trebuchet MS" w:hAnsi="Trebuchet MS"/>
          <w:sz w:val="20"/>
          <w:lang w:val="el-GR"/>
        </w:rPr>
        <w:t>: Κατανομή ανά ηλικιακή ομάδα</w:t>
      </w:r>
      <w:bookmarkEnd w:id="13"/>
    </w:p>
    <w:p w:rsidR="00381687" w:rsidRDefault="00381687" w:rsidP="00381687">
      <w:pPr>
        <w:jc w:val="center"/>
        <w:rPr>
          <w:noProof/>
          <w:lang w:val="el-GR"/>
        </w:rPr>
      </w:pPr>
      <w:r>
        <w:rPr>
          <w:noProof/>
          <w:lang w:val="el-GR" w:eastAsia="el-GR"/>
        </w:rPr>
        <w:drawing>
          <wp:inline distT="0" distB="0" distL="0" distR="0">
            <wp:extent cx="4029075" cy="2657475"/>
            <wp:effectExtent l="0" t="0" r="0" b="0"/>
            <wp:docPr id="30"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701B8" w:rsidRDefault="00C701B8" w:rsidP="00C701B8">
      <w:pPr>
        <w:spacing w:after="0" w:line="360" w:lineRule="auto"/>
        <w:ind w:firstLine="720"/>
        <w:jc w:val="both"/>
        <w:rPr>
          <w:rFonts w:ascii="Trebuchet MS" w:hAnsi="Trebuchet MS"/>
          <w:sz w:val="20"/>
          <w:szCs w:val="20"/>
          <w:lang w:val="el-GR" w:eastAsia="el-GR"/>
        </w:rPr>
      </w:pPr>
      <w:r>
        <w:rPr>
          <w:rFonts w:ascii="Trebuchet MS" w:hAnsi="Trebuchet MS"/>
          <w:sz w:val="20"/>
          <w:szCs w:val="20"/>
          <w:lang w:val="el-GR" w:eastAsia="el-GR"/>
        </w:rPr>
        <w:lastRenderedPageBreak/>
        <w:t xml:space="preserve">Αναφορικά με την οικογενειακή κατάσταση του δείγματος, το 68% δήλωσε έγγαμος/η και ακολουθεί με 25% ο πληθυσμός των άγαμων, όπως φαίνεται στο Διάγραμμα 2.5.  Αναφορικά με το εκπαιδευτικό επίπεδο του δείγματος, το 38% είναι πτυχιούχοι ΑΕΙ/ΤΕΙ και ακολουθούν με 22% οι απόφοιτοι λυκείου, όπως φαίνεται στο Διάγραμμα 2.6.  </w:t>
      </w:r>
    </w:p>
    <w:p w:rsidR="0046696E" w:rsidRDefault="0046696E" w:rsidP="00C701B8">
      <w:pPr>
        <w:spacing w:after="0" w:line="360" w:lineRule="auto"/>
        <w:ind w:firstLine="720"/>
        <w:rPr>
          <w:rFonts w:ascii="Trebuchet MS" w:hAnsi="Trebuchet MS"/>
          <w:sz w:val="20"/>
          <w:szCs w:val="20"/>
          <w:lang w:val="el-GR" w:eastAsia="el-GR"/>
        </w:rPr>
      </w:pPr>
    </w:p>
    <w:p w:rsidR="0046696E" w:rsidRPr="0046696E" w:rsidRDefault="0046696E" w:rsidP="0046696E">
      <w:pPr>
        <w:pStyle w:val="ab"/>
        <w:jc w:val="center"/>
        <w:rPr>
          <w:rFonts w:ascii="Trebuchet MS" w:hAnsi="Trebuchet MS"/>
          <w:sz w:val="20"/>
          <w:lang w:val="el-GR"/>
        </w:rPr>
      </w:pPr>
      <w:bookmarkStart w:id="14" w:name="_Toc35445952"/>
      <w:r>
        <w:rPr>
          <w:rFonts w:ascii="Trebuchet MS" w:hAnsi="Trebuchet MS"/>
          <w:sz w:val="20"/>
          <w:lang w:val="el-GR"/>
        </w:rPr>
        <w:t xml:space="preserve">Διάγραμμα </w:t>
      </w:r>
      <w:r>
        <w:rPr>
          <w:rFonts w:ascii="Trebuchet MS" w:hAnsi="Trebuchet MS"/>
          <w:sz w:val="20"/>
        </w:rPr>
        <w:fldChar w:fldCharType="begin"/>
      </w:r>
      <w:r>
        <w:rPr>
          <w:rFonts w:ascii="Trebuchet MS" w:hAnsi="Trebuchet MS"/>
          <w:sz w:val="20"/>
          <w:lang w:val="el-GR"/>
        </w:rPr>
        <w:instrText xml:space="preserve"> </w:instrText>
      </w:r>
      <w:r>
        <w:rPr>
          <w:rFonts w:ascii="Trebuchet MS" w:hAnsi="Trebuchet MS"/>
          <w:sz w:val="20"/>
        </w:rPr>
        <w:instrText>STYLEREF</w:instrText>
      </w:r>
      <w:r>
        <w:rPr>
          <w:rFonts w:ascii="Trebuchet MS" w:hAnsi="Trebuchet MS"/>
          <w:sz w:val="20"/>
          <w:lang w:val="el-GR"/>
        </w:rPr>
        <w:instrText xml:space="preserve"> 1 \</w:instrText>
      </w:r>
      <w:r>
        <w:rPr>
          <w:rFonts w:ascii="Trebuchet MS" w:hAnsi="Trebuchet MS"/>
          <w:sz w:val="20"/>
        </w:rPr>
        <w:instrText>s</w:instrText>
      </w:r>
      <w:r>
        <w:rPr>
          <w:rFonts w:ascii="Trebuchet MS" w:hAnsi="Trebuchet MS"/>
          <w:sz w:val="20"/>
          <w:lang w:val="el-GR"/>
        </w:rPr>
        <w:instrText xml:space="preserve"> </w:instrText>
      </w:r>
      <w:r>
        <w:rPr>
          <w:rFonts w:ascii="Trebuchet MS" w:hAnsi="Trebuchet MS"/>
          <w:sz w:val="20"/>
        </w:rPr>
        <w:fldChar w:fldCharType="separate"/>
      </w:r>
      <w:r>
        <w:rPr>
          <w:rFonts w:ascii="Trebuchet MS" w:hAnsi="Trebuchet MS"/>
          <w:noProof/>
          <w:sz w:val="20"/>
          <w:lang w:val="el-GR"/>
        </w:rPr>
        <w:t>2</w:t>
      </w:r>
      <w:r>
        <w:rPr>
          <w:rFonts w:ascii="Trebuchet MS" w:hAnsi="Trebuchet MS"/>
          <w:sz w:val="20"/>
        </w:rPr>
        <w:fldChar w:fldCharType="end"/>
      </w:r>
      <w:r>
        <w:rPr>
          <w:rFonts w:ascii="Trebuchet MS" w:hAnsi="Trebuchet MS"/>
          <w:sz w:val="20"/>
          <w:lang w:val="el-GR"/>
        </w:rPr>
        <w:t>.</w:t>
      </w:r>
      <w:r>
        <w:rPr>
          <w:rFonts w:ascii="Trebuchet MS" w:hAnsi="Trebuchet MS"/>
          <w:sz w:val="20"/>
        </w:rPr>
        <w:fldChar w:fldCharType="begin"/>
      </w:r>
      <w:r>
        <w:rPr>
          <w:rFonts w:ascii="Trebuchet MS" w:hAnsi="Trebuchet MS"/>
          <w:sz w:val="20"/>
          <w:lang w:val="el-GR"/>
        </w:rPr>
        <w:instrText xml:space="preserve"> </w:instrText>
      </w:r>
      <w:r>
        <w:rPr>
          <w:rFonts w:ascii="Trebuchet MS" w:hAnsi="Trebuchet MS"/>
          <w:sz w:val="20"/>
        </w:rPr>
        <w:instrText>SEQ</w:instrText>
      </w:r>
      <w:r>
        <w:rPr>
          <w:rFonts w:ascii="Trebuchet MS" w:hAnsi="Trebuchet MS"/>
          <w:sz w:val="20"/>
          <w:lang w:val="el-GR"/>
        </w:rPr>
        <w:instrText xml:space="preserve"> Διάγραμμα \* </w:instrText>
      </w:r>
      <w:r>
        <w:rPr>
          <w:rFonts w:ascii="Trebuchet MS" w:hAnsi="Trebuchet MS"/>
          <w:sz w:val="20"/>
        </w:rPr>
        <w:instrText>ARABIC</w:instrText>
      </w:r>
      <w:r>
        <w:rPr>
          <w:rFonts w:ascii="Trebuchet MS" w:hAnsi="Trebuchet MS"/>
          <w:sz w:val="20"/>
          <w:lang w:val="el-GR"/>
        </w:rPr>
        <w:instrText xml:space="preserve"> \</w:instrText>
      </w:r>
      <w:r>
        <w:rPr>
          <w:rFonts w:ascii="Trebuchet MS" w:hAnsi="Trebuchet MS"/>
          <w:sz w:val="20"/>
        </w:rPr>
        <w:instrText>s</w:instrText>
      </w:r>
      <w:r>
        <w:rPr>
          <w:rFonts w:ascii="Trebuchet MS" w:hAnsi="Trebuchet MS"/>
          <w:sz w:val="20"/>
          <w:lang w:val="el-GR"/>
        </w:rPr>
        <w:instrText xml:space="preserve"> 1 </w:instrText>
      </w:r>
      <w:r>
        <w:rPr>
          <w:rFonts w:ascii="Trebuchet MS" w:hAnsi="Trebuchet MS"/>
          <w:sz w:val="20"/>
        </w:rPr>
        <w:fldChar w:fldCharType="separate"/>
      </w:r>
      <w:r w:rsidRPr="0046696E">
        <w:rPr>
          <w:rFonts w:ascii="Trebuchet MS" w:hAnsi="Trebuchet MS"/>
          <w:noProof/>
          <w:sz w:val="20"/>
          <w:lang w:val="el-GR"/>
        </w:rPr>
        <w:t>5</w:t>
      </w:r>
      <w:r>
        <w:rPr>
          <w:rFonts w:ascii="Trebuchet MS" w:hAnsi="Trebuchet MS"/>
          <w:sz w:val="20"/>
        </w:rPr>
        <w:fldChar w:fldCharType="end"/>
      </w:r>
      <w:r>
        <w:rPr>
          <w:rFonts w:ascii="Trebuchet MS" w:hAnsi="Trebuchet MS"/>
          <w:sz w:val="20"/>
          <w:lang w:val="el-GR"/>
        </w:rPr>
        <w:t>: Κατανομή ανά οικογενειακή κατάσταση</w:t>
      </w:r>
      <w:bookmarkEnd w:id="14"/>
    </w:p>
    <w:p w:rsidR="00381687" w:rsidRDefault="00381687" w:rsidP="00381687">
      <w:pPr>
        <w:ind w:firstLine="720"/>
        <w:rPr>
          <w:noProof/>
          <w:lang w:val="el-GR"/>
        </w:rPr>
      </w:pPr>
      <w:r>
        <w:rPr>
          <w:noProof/>
          <w:lang w:val="el-GR" w:eastAsia="el-GR"/>
        </w:rPr>
        <w:drawing>
          <wp:inline distT="0" distB="0" distL="0" distR="0">
            <wp:extent cx="4752975" cy="2695575"/>
            <wp:effectExtent l="0" t="0" r="0" b="0"/>
            <wp:docPr id="29"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701B8" w:rsidRDefault="00C701B8" w:rsidP="00C701B8">
      <w:pPr>
        <w:spacing w:after="0" w:line="360" w:lineRule="auto"/>
        <w:ind w:firstLine="720"/>
        <w:rPr>
          <w:rFonts w:ascii="Trebuchet MS" w:hAnsi="Trebuchet MS"/>
          <w:sz w:val="20"/>
          <w:szCs w:val="20"/>
          <w:lang w:val="el-GR" w:eastAsia="el-GR"/>
        </w:rPr>
      </w:pPr>
    </w:p>
    <w:p w:rsidR="0046696E" w:rsidRDefault="0046696E" w:rsidP="0046696E">
      <w:pPr>
        <w:pStyle w:val="ab"/>
        <w:jc w:val="center"/>
        <w:rPr>
          <w:rFonts w:ascii="Trebuchet MS" w:hAnsi="Trebuchet MS"/>
          <w:sz w:val="20"/>
          <w:lang w:val="el-GR"/>
        </w:rPr>
      </w:pPr>
      <w:bookmarkStart w:id="15" w:name="_Toc35445953"/>
      <w:r>
        <w:rPr>
          <w:rFonts w:ascii="Trebuchet MS" w:hAnsi="Trebuchet MS"/>
          <w:sz w:val="20"/>
          <w:lang w:val="el-GR"/>
        </w:rPr>
        <w:t xml:space="preserve">Διάγραμμα </w:t>
      </w:r>
      <w:r>
        <w:rPr>
          <w:rFonts w:ascii="Trebuchet MS" w:hAnsi="Trebuchet MS"/>
          <w:sz w:val="20"/>
        </w:rPr>
        <w:fldChar w:fldCharType="begin"/>
      </w:r>
      <w:r>
        <w:rPr>
          <w:rFonts w:ascii="Trebuchet MS" w:hAnsi="Trebuchet MS"/>
          <w:sz w:val="20"/>
          <w:lang w:val="el-GR"/>
        </w:rPr>
        <w:instrText xml:space="preserve"> </w:instrText>
      </w:r>
      <w:r>
        <w:rPr>
          <w:rFonts w:ascii="Trebuchet MS" w:hAnsi="Trebuchet MS"/>
          <w:sz w:val="20"/>
        </w:rPr>
        <w:instrText>STYLEREF</w:instrText>
      </w:r>
      <w:r>
        <w:rPr>
          <w:rFonts w:ascii="Trebuchet MS" w:hAnsi="Trebuchet MS"/>
          <w:sz w:val="20"/>
          <w:lang w:val="el-GR"/>
        </w:rPr>
        <w:instrText xml:space="preserve"> 1 \</w:instrText>
      </w:r>
      <w:r>
        <w:rPr>
          <w:rFonts w:ascii="Trebuchet MS" w:hAnsi="Trebuchet MS"/>
          <w:sz w:val="20"/>
        </w:rPr>
        <w:instrText>s</w:instrText>
      </w:r>
      <w:r>
        <w:rPr>
          <w:rFonts w:ascii="Trebuchet MS" w:hAnsi="Trebuchet MS"/>
          <w:sz w:val="20"/>
          <w:lang w:val="el-GR"/>
        </w:rPr>
        <w:instrText xml:space="preserve"> </w:instrText>
      </w:r>
      <w:r>
        <w:rPr>
          <w:rFonts w:ascii="Trebuchet MS" w:hAnsi="Trebuchet MS"/>
          <w:sz w:val="20"/>
        </w:rPr>
        <w:fldChar w:fldCharType="separate"/>
      </w:r>
      <w:r>
        <w:rPr>
          <w:rFonts w:ascii="Trebuchet MS" w:hAnsi="Trebuchet MS"/>
          <w:noProof/>
          <w:sz w:val="20"/>
          <w:lang w:val="el-GR"/>
        </w:rPr>
        <w:t>2</w:t>
      </w:r>
      <w:r>
        <w:rPr>
          <w:rFonts w:ascii="Trebuchet MS" w:hAnsi="Trebuchet MS"/>
          <w:sz w:val="20"/>
        </w:rPr>
        <w:fldChar w:fldCharType="end"/>
      </w:r>
      <w:r>
        <w:rPr>
          <w:rFonts w:ascii="Trebuchet MS" w:hAnsi="Trebuchet MS"/>
          <w:sz w:val="20"/>
          <w:lang w:val="el-GR"/>
        </w:rPr>
        <w:t>.</w:t>
      </w:r>
      <w:r>
        <w:rPr>
          <w:rFonts w:ascii="Trebuchet MS" w:hAnsi="Trebuchet MS"/>
          <w:sz w:val="20"/>
        </w:rPr>
        <w:fldChar w:fldCharType="begin"/>
      </w:r>
      <w:r>
        <w:rPr>
          <w:rFonts w:ascii="Trebuchet MS" w:hAnsi="Trebuchet MS"/>
          <w:sz w:val="20"/>
          <w:lang w:val="el-GR"/>
        </w:rPr>
        <w:instrText xml:space="preserve"> </w:instrText>
      </w:r>
      <w:r>
        <w:rPr>
          <w:rFonts w:ascii="Trebuchet MS" w:hAnsi="Trebuchet MS"/>
          <w:sz w:val="20"/>
        </w:rPr>
        <w:instrText>SEQ</w:instrText>
      </w:r>
      <w:r>
        <w:rPr>
          <w:rFonts w:ascii="Trebuchet MS" w:hAnsi="Trebuchet MS"/>
          <w:sz w:val="20"/>
          <w:lang w:val="el-GR"/>
        </w:rPr>
        <w:instrText xml:space="preserve"> Διάγραμμα \* </w:instrText>
      </w:r>
      <w:r>
        <w:rPr>
          <w:rFonts w:ascii="Trebuchet MS" w:hAnsi="Trebuchet MS"/>
          <w:sz w:val="20"/>
        </w:rPr>
        <w:instrText>ARABIC</w:instrText>
      </w:r>
      <w:r>
        <w:rPr>
          <w:rFonts w:ascii="Trebuchet MS" w:hAnsi="Trebuchet MS"/>
          <w:sz w:val="20"/>
          <w:lang w:val="el-GR"/>
        </w:rPr>
        <w:instrText xml:space="preserve"> \</w:instrText>
      </w:r>
      <w:r>
        <w:rPr>
          <w:rFonts w:ascii="Trebuchet MS" w:hAnsi="Trebuchet MS"/>
          <w:sz w:val="20"/>
        </w:rPr>
        <w:instrText>s</w:instrText>
      </w:r>
      <w:r>
        <w:rPr>
          <w:rFonts w:ascii="Trebuchet MS" w:hAnsi="Trebuchet MS"/>
          <w:sz w:val="20"/>
          <w:lang w:val="el-GR"/>
        </w:rPr>
        <w:instrText xml:space="preserve"> 1 </w:instrText>
      </w:r>
      <w:r>
        <w:rPr>
          <w:rFonts w:ascii="Trebuchet MS" w:hAnsi="Trebuchet MS"/>
          <w:sz w:val="20"/>
        </w:rPr>
        <w:fldChar w:fldCharType="separate"/>
      </w:r>
      <w:r w:rsidRPr="0046696E">
        <w:rPr>
          <w:rFonts w:ascii="Trebuchet MS" w:hAnsi="Trebuchet MS"/>
          <w:noProof/>
          <w:sz w:val="20"/>
          <w:lang w:val="el-GR"/>
        </w:rPr>
        <w:t>6</w:t>
      </w:r>
      <w:r>
        <w:rPr>
          <w:rFonts w:ascii="Trebuchet MS" w:hAnsi="Trebuchet MS"/>
          <w:sz w:val="20"/>
        </w:rPr>
        <w:fldChar w:fldCharType="end"/>
      </w:r>
      <w:r>
        <w:rPr>
          <w:rFonts w:ascii="Trebuchet MS" w:hAnsi="Trebuchet MS"/>
          <w:sz w:val="20"/>
          <w:lang w:val="el-GR"/>
        </w:rPr>
        <w:t>: Κατανομή ανά εκπαιδευτικό επίπεδο</w:t>
      </w:r>
      <w:bookmarkEnd w:id="15"/>
    </w:p>
    <w:p w:rsidR="00381687" w:rsidRDefault="00381687" w:rsidP="00C701B8">
      <w:pPr>
        <w:jc w:val="center"/>
        <w:rPr>
          <w:noProof/>
          <w:lang w:val="el-GR"/>
        </w:rPr>
      </w:pPr>
      <w:r>
        <w:rPr>
          <w:noProof/>
          <w:lang w:val="el-GR" w:eastAsia="el-GR"/>
        </w:rPr>
        <w:drawing>
          <wp:inline distT="0" distB="0" distL="0" distR="0">
            <wp:extent cx="4981575" cy="3019425"/>
            <wp:effectExtent l="0" t="0" r="0" b="0"/>
            <wp:docPr id="28"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701B8" w:rsidRDefault="00C701B8" w:rsidP="0046696E">
      <w:pPr>
        <w:pStyle w:val="ab"/>
        <w:jc w:val="center"/>
        <w:rPr>
          <w:rFonts w:ascii="Trebuchet MS" w:hAnsi="Trebuchet MS"/>
          <w:sz w:val="20"/>
          <w:lang w:val="el-GR"/>
        </w:rPr>
      </w:pPr>
    </w:p>
    <w:p w:rsidR="00F23E89" w:rsidRDefault="00F23E89" w:rsidP="00F23E89">
      <w:pPr>
        <w:spacing w:after="0" w:line="360" w:lineRule="auto"/>
        <w:ind w:firstLine="720"/>
        <w:jc w:val="both"/>
        <w:rPr>
          <w:rFonts w:ascii="Trebuchet MS" w:hAnsi="Trebuchet MS"/>
          <w:sz w:val="20"/>
          <w:szCs w:val="20"/>
          <w:lang w:val="el-GR" w:eastAsia="el-GR"/>
        </w:rPr>
      </w:pPr>
      <w:r>
        <w:rPr>
          <w:rFonts w:ascii="Trebuchet MS" w:hAnsi="Trebuchet MS"/>
          <w:sz w:val="20"/>
          <w:szCs w:val="20"/>
          <w:lang w:val="el-GR" w:eastAsia="el-GR"/>
        </w:rPr>
        <w:lastRenderedPageBreak/>
        <w:t>Όσον αφορά στο επάγγελμα ή ιδιότητα του δείγματος, το 68% εργάζεται είτε ως ιδιωτικός υπάλληλος (29%) είτε ως δημόσιος υπάλληλος (20%) είτε ως αυτοαπασχολούμενος</w:t>
      </w:r>
      <w:r w:rsidR="00C031B1">
        <w:rPr>
          <w:rFonts w:ascii="Trebuchet MS" w:hAnsi="Trebuchet MS"/>
          <w:sz w:val="20"/>
          <w:szCs w:val="20"/>
          <w:lang w:val="el-GR" w:eastAsia="el-GR"/>
        </w:rPr>
        <w:t xml:space="preserve"> (19%)</w:t>
      </w:r>
      <w:r>
        <w:rPr>
          <w:rFonts w:ascii="Trebuchet MS" w:hAnsi="Trebuchet MS"/>
          <w:sz w:val="20"/>
          <w:szCs w:val="20"/>
          <w:lang w:val="el-GR" w:eastAsia="el-GR"/>
        </w:rPr>
        <w:t>,</w:t>
      </w:r>
      <w:r w:rsidR="00C031B1">
        <w:rPr>
          <w:rFonts w:ascii="Trebuchet MS" w:hAnsi="Trebuchet MS"/>
          <w:sz w:val="20"/>
          <w:szCs w:val="20"/>
          <w:lang w:val="el-GR" w:eastAsia="el-GR"/>
        </w:rPr>
        <w:t xml:space="preserve"> όπως φαίνεται στο Διάγραμμα 2.7</w:t>
      </w:r>
      <w:r>
        <w:rPr>
          <w:rFonts w:ascii="Trebuchet MS" w:hAnsi="Trebuchet MS"/>
          <w:sz w:val="20"/>
          <w:szCs w:val="20"/>
          <w:lang w:val="el-GR" w:eastAsia="el-GR"/>
        </w:rPr>
        <w:t>.</w:t>
      </w:r>
      <w:r w:rsidR="00C031B1">
        <w:rPr>
          <w:rFonts w:ascii="Trebuchet MS" w:hAnsi="Trebuchet MS"/>
          <w:sz w:val="20"/>
          <w:szCs w:val="20"/>
          <w:lang w:val="el-GR" w:eastAsia="el-GR"/>
        </w:rPr>
        <w:t xml:space="preserve"> Τέλος, όσον αφορά στο ετήσιο οικογενειακό </w:t>
      </w:r>
      <w:proofErr w:type="spellStart"/>
      <w:r w:rsidR="00C031B1">
        <w:rPr>
          <w:rFonts w:ascii="Trebuchet MS" w:hAnsi="Trebuchet MS"/>
          <w:sz w:val="20"/>
          <w:szCs w:val="20"/>
          <w:lang w:val="el-GR" w:eastAsia="el-GR"/>
        </w:rPr>
        <w:t>ισόδημα</w:t>
      </w:r>
      <w:proofErr w:type="spellEnd"/>
      <w:r w:rsidR="00C031B1">
        <w:rPr>
          <w:rFonts w:ascii="Trebuchet MS" w:hAnsi="Trebuchet MS"/>
          <w:sz w:val="20"/>
          <w:szCs w:val="20"/>
          <w:lang w:val="el-GR" w:eastAsia="el-GR"/>
        </w:rPr>
        <w:t xml:space="preserve">, η πλειοψηφία του δείγματος (62%) δεν ήταν πρόθυμο να απαντήσει (Διάγραμμα 2.8). Από τους υπόλοιπους που απάντησαν εξάγεται το συμπέρασμα ότι ανήκουν κυρίως στις μέσες εισοδηματικές τάξεις, καθώς το 12% δήλωσε ότι το ετήσιο οικογενειακό εισόδημα κυμαίνεται μεταξύ 10.001 και 20.000 ευρώ, ενώ το 11% μεταξύ 20.001 και 40.000 ευρώ. </w:t>
      </w:r>
    </w:p>
    <w:p w:rsidR="00F23E89" w:rsidRDefault="00F23E89" w:rsidP="0046696E">
      <w:pPr>
        <w:pStyle w:val="ab"/>
        <w:jc w:val="center"/>
        <w:rPr>
          <w:rFonts w:ascii="Trebuchet MS" w:hAnsi="Trebuchet MS"/>
          <w:sz w:val="20"/>
          <w:lang w:val="el-GR"/>
        </w:rPr>
      </w:pPr>
    </w:p>
    <w:p w:rsidR="0046696E" w:rsidRDefault="0046696E" w:rsidP="0046696E">
      <w:pPr>
        <w:pStyle w:val="ab"/>
        <w:jc w:val="center"/>
        <w:rPr>
          <w:rFonts w:ascii="Trebuchet MS" w:hAnsi="Trebuchet MS"/>
          <w:sz w:val="20"/>
          <w:lang w:val="el-GR"/>
        </w:rPr>
      </w:pPr>
      <w:bookmarkStart w:id="16" w:name="_Toc35445954"/>
      <w:r>
        <w:rPr>
          <w:rFonts w:ascii="Trebuchet MS" w:hAnsi="Trebuchet MS"/>
          <w:sz w:val="20"/>
          <w:lang w:val="el-GR"/>
        </w:rPr>
        <w:t xml:space="preserve">Διάγραμμα </w:t>
      </w:r>
      <w:r>
        <w:rPr>
          <w:rFonts w:ascii="Trebuchet MS" w:hAnsi="Trebuchet MS"/>
          <w:sz w:val="20"/>
        </w:rPr>
        <w:fldChar w:fldCharType="begin"/>
      </w:r>
      <w:r>
        <w:rPr>
          <w:rFonts w:ascii="Trebuchet MS" w:hAnsi="Trebuchet MS"/>
          <w:sz w:val="20"/>
          <w:lang w:val="el-GR"/>
        </w:rPr>
        <w:instrText xml:space="preserve"> </w:instrText>
      </w:r>
      <w:r>
        <w:rPr>
          <w:rFonts w:ascii="Trebuchet MS" w:hAnsi="Trebuchet MS"/>
          <w:sz w:val="20"/>
        </w:rPr>
        <w:instrText>STYLEREF</w:instrText>
      </w:r>
      <w:r>
        <w:rPr>
          <w:rFonts w:ascii="Trebuchet MS" w:hAnsi="Trebuchet MS"/>
          <w:sz w:val="20"/>
          <w:lang w:val="el-GR"/>
        </w:rPr>
        <w:instrText xml:space="preserve"> 1 \</w:instrText>
      </w:r>
      <w:r>
        <w:rPr>
          <w:rFonts w:ascii="Trebuchet MS" w:hAnsi="Trebuchet MS"/>
          <w:sz w:val="20"/>
        </w:rPr>
        <w:instrText>s</w:instrText>
      </w:r>
      <w:r>
        <w:rPr>
          <w:rFonts w:ascii="Trebuchet MS" w:hAnsi="Trebuchet MS"/>
          <w:sz w:val="20"/>
          <w:lang w:val="el-GR"/>
        </w:rPr>
        <w:instrText xml:space="preserve"> </w:instrText>
      </w:r>
      <w:r>
        <w:rPr>
          <w:rFonts w:ascii="Trebuchet MS" w:hAnsi="Trebuchet MS"/>
          <w:sz w:val="20"/>
        </w:rPr>
        <w:fldChar w:fldCharType="separate"/>
      </w:r>
      <w:r>
        <w:rPr>
          <w:rFonts w:ascii="Trebuchet MS" w:hAnsi="Trebuchet MS"/>
          <w:noProof/>
          <w:sz w:val="20"/>
          <w:lang w:val="el-GR"/>
        </w:rPr>
        <w:t>2</w:t>
      </w:r>
      <w:r>
        <w:rPr>
          <w:rFonts w:ascii="Trebuchet MS" w:hAnsi="Trebuchet MS"/>
          <w:sz w:val="20"/>
        </w:rPr>
        <w:fldChar w:fldCharType="end"/>
      </w:r>
      <w:r>
        <w:rPr>
          <w:rFonts w:ascii="Trebuchet MS" w:hAnsi="Trebuchet MS"/>
          <w:sz w:val="20"/>
          <w:lang w:val="el-GR"/>
        </w:rPr>
        <w:t>.</w:t>
      </w:r>
      <w:r>
        <w:rPr>
          <w:rFonts w:ascii="Trebuchet MS" w:hAnsi="Trebuchet MS"/>
          <w:sz w:val="20"/>
        </w:rPr>
        <w:fldChar w:fldCharType="begin"/>
      </w:r>
      <w:r>
        <w:rPr>
          <w:rFonts w:ascii="Trebuchet MS" w:hAnsi="Trebuchet MS"/>
          <w:sz w:val="20"/>
          <w:lang w:val="el-GR"/>
        </w:rPr>
        <w:instrText xml:space="preserve"> </w:instrText>
      </w:r>
      <w:r>
        <w:rPr>
          <w:rFonts w:ascii="Trebuchet MS" w:hAnsi="Trebuchet MS"/>
          <w:sz w:val="20"/>
        </w:rPr>
        <w:instrText>SEQ</w:instrText>
      </w:r>
      <w:r>
        <w:rPr>
          <w:rFonts w:ascii="Trebuchet MS" w:hAnsi="Trebuchet MS"/>
          <w:sz w:val="20"/>
          <w:lang w:val="el-GR"/>
        </w:rPr>
        <w:instrText xml:space="preserve"> Διάγραμμα \* </w:instrText>
      </w:r>
      <w:r>
        <w:rPr>
          <w:rFonts w:ascii="Trebuchet MS" w:hAnsi="Trebuchet MS"/>
          <w:sz w:val="20"/>
        </w:rPr>
        <w:instrText>ARABIC</w:instrText>
      </w:r>
      <w:r>
        <w:rPr>
          <w:rFonts w:ascii="Trebuchet MS" w:hAnsi="Trebuchet MS"/>
          <w:sz w:val="20"/>
          <w:lang w:val="el-GR"/>
        </w:rPr>
        <w:instrText xml:space="preserve"> \</w:instrText>
      </w:r>
      <w:r>
        <w:rPr>
          <w:rFonts w:ascii="Trebuchet MS" w:hAnsi="Trebuchet MS"/>
          <w:sz w:val="20"/>
        </w:rPr>
        <w:instrText>s</w:instrText>
      </w:r>
      <w:r>
        <w:rPr>
          <w:rFonts w:ascii="Trebuchet MS" w:hAnsi="Trebuchet MS"/>
          <w:sz w:val="20"/>
          <w:lang w:val="el-GR"/>
        </w:rPr>
        <w:instrText xml:space="preserve"> 1 </w:instrText>
      </w:r>
      <w:r>
        <w:rPr>
          <w:rFonts w:ascii="Trebuchet MS" w:hAnsi="Trebuchet MS"/>
          <w:sz w:val="20"/>
        </w:rPr>
        <w:fldChar w:fldCharType="separate"/>
      </w:r>
      <w:r w:rsidRPr="0046696E">
        <w:rPr>
          <w:rFonts w:ascii="Trebuchet MS" w:hAnsi="Trebuchet MS"/>
          <w:noProof/>
          <w:sz w:val="20"/>
          <w:lang w:val="el-GR"/>
        </w:rPr>
        <w:t>7</w:t>
      </w:r>
      <w:r>
        <w:rPr>
          <w:rFonts w:ascii="Trebuchet MS" w:hAnsi="Trebuchet MS"/>
          <w:sz w:val="20"/>
        </w:rPr>
        <w:fldChar w:fldCharType="end"/>
      </w:r>
      <w:r>
        <w:rPr>
          <w:rFonts w:ascii="Trebuchet MS" w:hAnsi="Trebuchet MS"/>
          <w:sz w:val="20"/>
          <w:lang w:val="el-GR"/>
        </w:rPr>
        <w:t>: Κατανομή ανά επάγγελμα / ιδιότητα</w:t>
      </w:r>
      <w:bookmarkEnd w:id="16"/>
    </w:p>
    <w:p w:rsidR="00381687" w:rsidRDefault="00381687" w:rsidP="00381687">
      <w:pPr>
        <w:rPr>
          <w:noProof/>
          <w:lang w:val="el-GR"/>
        </w:rPr>
      </w:pPr>
      <w:r>
        <w:rPr>
          <w:noProof/>
          <w:lang w:val="el-GR" w:eastAsia="el-GR"/>
        </w:rPr>
        <w:drawing>
          <wp:inline distT="0" distB="0" distL="0" distR="0">
            <wp:extent cx="5514975" cy="4495800"/>
            <wp:effectExtent l="0" t="0" r="0" b="0"/>
            <wp:docPr id="27"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81687" w:rsidRDefault="00381687" w:rsidP="00381687">
      <w:pPr>
        <w:ind w:firstLine="720"/>
        <w:rPr>
          <w:noProof/>
          <w:lang w:val="el-GR"/>
        </w:rPr>
      </w:pPr>
    </w:p>
    <w:p w:rsidR="00C031B1" w:rsidRDefault="00C031B1" w:rsidP="00381687">
      <w:pPr>
        <w:ind w:firstLine="720"/>
        <w:rPr>
          <w:noProof/>
          <w:lang w:val="el-GR"/>
        </w:rPr>
      </w:pPr>
    </w:p>
    <w:p w:rsidR="00C031B1" w:rsidRDefault="00C031B1" w:rsidP="00381687">
      <w:pPr>
        <w:ind w:firstLine="720"/>
        <w:rPr>
          <w:noProof/>
          <w:lang w:val="el-GR"/>
        </w:rPr>
      </w:pPr>
    </w:p>
    <w:p w:rsidR="00C031B1" w:rsidRDefault="00C031B1" w:rsidP="00381687">
      <w:pPr>
        <w:ind w:firstLine="720"/>
        <w:rPr>
          <w:noProof/>
          <w:lang w:val="el-GR"/>
        </w:rPr>
      </w:pPr>
    </w:p>
    <w:p w:rsidR="00381687" w:rsidRDefault="00381687" w:rsidP="00381687">
      <w:pPr>
        <w:ind w:firstLine="720"/>
        <w:rPr>
          <w:noProof/>
          <w:lang w:val="el-GR"/>
        </w:rPr>
      </w:pPr>
    </w:p>
    <w:p w:rsidR="0046696E" w:rsidRDefault="0046696E" w:rsidP="0046696E">
      <w:pPr>
        <w:pStyle w:val="ab"/>
        <w:jc w:val="center"/>
        <w:rPr>
          <w:rFonts w:ascii="Trebuchet MS" w:hAnsi="Trebuchet MS"/>
          <w:sz w:val="20"/>
          <w:lang w:val="el-GR"/>
        </w:rPr>
      </w:pPr>
      <w:bookmarkStart w:id="17" w:name="_Toc35445955"/>
      <w:r>
        <w:rPr>
          <w:rFonts w:ascii="Trebuchet MS" w:hAnsi="Trebuchet MS"/>
          <w:sz w:val="20"/>
          <w:lang w:val="el-GR"/>
        </w:rPr>
        <w:lastRenderedPageBreak/>
        <w:t xml:space="preserve">Διάγραμμα </w:t>
      </w:r>
      <w:r>
        <w:rPr>
          <w:rFonts w:ascii="Trebuchet MS" w:hAnsi="Trebuchet MS"/>
          <w:sz w:val="20"/>
        </w:rPr>
        <w:fldChar w:fldCharType="begin"/>
      </w:r>
      <w:r>
        <w:rPr>
          <w:rFonts w:ascii="Trebuchet MS" w:hAnsi="Trebuchet MS"/>
          <w:sz w:val="20"/>
          <w:lang w:val="el-GR"/>
        </w:rPr>
        <w:instrText xml:space="preserve"> </w:instrText>
      </w:r>
      <w:r>
        <w:rPr>
          <w:rFonts w:ascii="Trebuchet MS" w:hAnsi="Trebuchet MS"/>
          <w:sz w:val="20"/>
        </w:rPr>
        <w:instrText>STYLEREF</w:instrText>
      </w:r>
      <w:r>
        <w:rPr>
          <w:rFonts w:ascii="Trebuchet MS" w:hAnsi="Trebuchet MS"/>
          <w:sz w:val="20"/>
          <w:lang w:val="el-GR"/>
        </w:rPr>
        <w:instrText xml:space="preserve"> 1 \</w:instrText>
      </w:r>
      <w:r>
        <w:rPr>
          <w:rFonts w:ascii="Trebuchet MS" w:hAnsi="Trebuchet MS"/>
          <w:sz w:val="20"/>
        </w:rPr>
        <w:instrText>s</w:instrText>
      </w:r>
      <w:r>
        <w:rPr>
          <w:rFonts w:ascii="Trebuchet MS" w:hAnsi="Trebuchet MS"/>
          <w:sz w:val="20"/>
          <w:lang w:val="el-GR"/>
        </w:rPr>
        <w:instrText xml:space="preserve"> </w:instrText>
      </w:r>
      <w:r>
        <w:rPr>
          <w:rFonts w:ascii="Trebuchet MS" w:hAnsi="Trebuchet MS"/>
          <w:sz w:val="20"/>
        </w:rPr>
        <w:fldChar w:fldCharType="separate"/>
      </w:r>
      <w:r>
        <w:rPr>
          <w:rFonts w:ascii="Trebuchet MS" w:hAnsi="Trebuchet MS"/>
          <w:noProof/>
          <w:sz w:val="20"/>
          <w:lang w:val="el-GR"/>
        </w:rPr>
        <w:t>2</w:t>
      </w:r>
      <w:r>
        <w:rPr>
          <w:rFonts w:ascii="Trebuchet MS" w:hAnsi="Trebuchet MS"/>
          <w:sz w:val="20"/>
        </w:rPr>
        <w:fldChar w:fldCharType="end"/>
      </w:r>
      <w:r>
        <w:rPr>
          <w:rFonts w:ascii="Trebuchet MS" w:hAnsi="Trebuchet MS"/>
          <w:sz w:val="20"/>
          <w:lang w:val="el-GR"/>
        </w:rPr>
        <w:t>.</w:t>
      </w:r>
      <w:r>
        <w:rPr>
          <w:rFonts w:ascii="Trebuchet MS" w:hAnsi="Trebuchet MS"/>
          <w:sz w:val="20"/>
        </w:rPr>
        <w:fldChar w:fldCharType="begin"/>
      </w:r>
      <w:r>
        <w:rPr>
          <w:rFonts w:ascii="Trebuchet MS" w:hAnsi="Trebuchet MS"/>
          <w:sz w:val="20"/>
          <w:lang w:val="el-GR"/>
        </w:rPr>
        <w:instrText xml:space="preserve"> </w:instrText>
      </w:r>
      <w:r>
        <w:rPr>
          <w:rFonts w:ascii="Trebuchet MS" w:hAnsi="Trebuchet MS"/>
          <w:sz w:val="20"/>
        </w:rPr>
        <w:instrText>SEQ</w:instrText>
      </w:r>
      <w:r>
        <w:rPr>
          <w:rFonts w:ascii="Trebuchet MS" w:hAnsi="Trebuchet MS"/>
          <w:sz w:val="20"/>
          <w:lang w:val="el-GR"/>
        </w:rPr>
        <w:instrText xml:space="preserve"> Διάγραμμα \* </w:instrText>
      </w:r>
      <w:r>
        <w:rPr>
          <w:rFonts w:ascii="Trebuchet MS" w:hAnsi="Trebuchet MS"/>
          <w:sz w:val="20"/>
        </w:rPr>
        <w:instrText>ARABIC</w:instrText>
      </w:r>
      <w:r>
        <w:rPr>
          <w:rFonts w:ascii="Trebuchet MS" w:hAnsi="Trebuchet MS"/>
          <w:sz w:val="20"/>
          <w:lang w:val="el-GR"/>
        </w:rPr>
        <w:instrText xml:space="preserve"> \</w:instrText>
      </w:r>
      <w:r>
        <w:rPr>
          <w:rFonts w:ascii="Trebuchet MS" w:hAnsi="Trebuchet MS"/>
          <w:sz w:val="20"/>
        </w:rPr>
        <w:instrText>s</w:instrText>
      </w:r>
      <w:r>
        <w:rPr>
          <w:rFonts w:ascii="Trebuchet MS" w:hAnsi="Trebuchet MS"/>
          <w:sz w:val="20"/>
          <w:lang w:val="el-GR"/>
        </w:rPr>
        <w:instrText xml:space="preserve"> 1 </w:instrText>
      </w:r>
      <w:r>
        <w:rPr>
          <w:rFonts w:ascii="Trebuchet MS" w:hAnsi="Trebuchet MS"/>
          <w:sz w:val="20"/>
        </w:rPr>
        <w:fldChar w:fldCharType="separate"/>
      </w:r>
      <w:r>
        <w:rPr>
          <w:rFonts w:ascii="Trebuchet MS" w:hAnsi="Trebuchet MS"/>
          <w:noProof/>
          <w:sz w:val="20"/>
        </w:rPr>
        <w:t>8</w:t>
      </w:r>
      <w:r>
        <w:rPr>
          <w:rFonts w:ascii="Trebuchet MS" w:hAnsi="Trebuchet MS"/>
          <w:sz w:val="20"/>
        </w:rPr>
        <w:fldChar w:fldCharType="end"/>
      </w:r>
      <w:r>
        <w:rPr>
          <w:rFonts w:ascii="Trebuchet MS" w:hAnsi="Trebuchet MS"/>
          <w:sz w:val="20"/>
          <w:lang w:val="el-GR"/>
        </w:rPr>
        <w:t>: Κατανομή ανά εισόδημα</w:t>
      </w:r>
      <w:bookmarkEnd w:id="17"/>
    </w:p>
    <w:p w:rsidR="00381687" w:rsidRDefault="00381687" w:rsidP="00381687">
      <w:pPr>
        <w:jc w:val="center"/>
        <w:rPr>
          <w:noProof/>
          <w:lang w:val="el-GR"/>
        </w:rPr>
      </w:pPr>
      <w:r>
        <w:rPr>
          <w:noProof/>
          <w:lang w:val="el-GR" w:eastAsia="el-GR"/>
        </w:rPr>
        <w:drawing>
          <wp:inline distT="0" distB="0" distL="0" distR="0">
            <wp:extent cx="5391150" cy="3438525"/>
            <wp:effectExtent l="0" t="0" r="0" b="0"/>
            <wp:docPr id="66"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81687" w:rsidRDefault="00381687" w:rsidP="007B5BB0">
      <w:pPr>
        <w:rPr>
          <w:lang w:val="el-GR" w:eastAsia="el-GR"/>
        </w:rPr>
      </w:pPr>
    </w:p>
    <w:p w:rsidR="00381687" w:rsidRDefault="00381687">
      <w:pPr>
        <w:rPr>
          <w:lang w:val="el-GR" w:eastAsia="el-GR"/>
        </w:rPr>
      </w:pPr>
      <w:r>
        <w:rPr>
          <w:lang w:val="el-GR" w:eastAsia="el-GR"/>
        </w:rPr>
        <w:br w:type="page"/>
      </w:r>
    </w:p>
    <w:p w:rsidR="007B5BB0" w:rsidRDefault="007B5BB0" w:rsidP="007B5BB0">
      <w:pPr>
        <w:pStyle w:val="1"/>
        <w:numPr>
          <w:ilvl w:val="0"/>
          <w:numId w:val="1"/>
        </w:numPr>
        <w:spacing w:before="120"/>
        <w:rPr>
          <w:rFonts w:ascii="Trebuchet MS" w:hAnsi="Trebuchet MS"/>
          <w:color w:val="00B0F0"/>
          <w:sz w:val="24"/>
          <w:szCs w:val="24"/>
        </w:rPr>
      </w:pPr>
      <w:bookmarkStart w:id="18" w:name="_Toc35443562"/>
      <w:r>
        <w:rPr>
          <w:rFonts w:ascii="Trebuchet MS" w:hAnsi="Trebuchet MS"/>
          <w:color w:val="00B0F0"/>
          <w:sz w:val="24"/>
          <w:szCs w:val="24"/>
        </w:rPr>
        <w:lastRenderedPageBreak/>
        <w:t>ΑΠΟΤΕΛΕΣΜΑΤΑ ΕΡΕΥΝΑΣ</w:t>
      </w:r>
      <w:bookmarkEnd w:id="18"/>
    </w:p>
    <w:p w:rsidR="007B5BB0" w:rsidRPr="00C031B1" w:rsidRDefault="007B5BB0" w:rsidP="00C031B1">
      <w:pPr>
        <w:spacing w:after="0" w:line="360" w:lineRule="auto"/>
        <w:rPr>
          <w:rFonts w:ascii="Trebuchet MS" w:hAnsi="Trebuchet MS"/>
          <w:sz w:val="20"/>
          <w:szCs w:val="20"/>
          <w:lang w:val="el-GR" w:eastAsia="el-GR"/>
        </w:rPr>
      </w:pPr>
    </w:p>
    <w:p w:rsidR="004D35A5" w:rsidRPr="00C031B1" w:rsidRDefault="00381687" w:rsidP="00C031B1">
      <w:pPr>
        <w:spacing w:after="0" w:line="360" w:lineRule="auto"/>
        <w:ind w:firstLine="720"/>
        <w:jc w:val="both"/>
        <w:rPr>
          <w:rFonts w:ascii="Trebuchet MS" w:hAnsi="Trebuchet MS"/>
          <w:sz w:val="20"/>
          <w:szCs w:val="20"/>
          <w:lang w:val="el-GR"/>
        </w:rPr>
      </w:pPr>
      <w:r w:rsidRPr="00C031B1">
        <w:rPr>
          <w:rFonts w:ascii="Trebuchet MS" w:hAnsi="Trebuchet MS"/>
          <w:sz w:val="20"/>
          <w:szCs w:val="20"/>
          <w:lang w:val="el-GR"/>
        </w:rPr>
        <w:t>Όπως ήδη έχει ειπωθεί η</w:t>
      </w:r>
      <w:r w:rsidR="004D35A5" w:rsidRPr="00C031B1">
        <w:rPr>
          <w:rFonts w:ascii="Trebuchet MS" w:hAnsi="Trebuchet MS"/>
          <w:sz w:val="20"/>
          <w:szCs w:val="20"/>
          <w:lang w:val="el-GR"/>
        </w:rPr>
        <w:t xml:space="preserve"> έρευνα διεξήχθη </w:t>
      </w:r>
      <w:r w:rsidR="004D35A5" w:rsidRPr="00C031B1">
        <w:rPr>
          <w:rFonts w:ascii="Trebuchet MS" w:hAnsi="Trebuchet MS"/>
          <w:b/>
          <w:sz w:val="20"/>
          <w:szCs w:val="20"/>
          <w:lang w:val="el-GR"/>
        </w:rPr>
        <w:t>σε έξι (6) νησιά του Βορείου και του Νοτίου Αιγαίου</w:t>
      </w:r>
      <w:r w:rsidR="00F22FC0" w:rsidRPr="00C031B1">
        <w:rPr>
          <w:rFonts w:ascii="Trebuchet MS" w:hAnsi="Trebuchet MS"/>
          <w:b/>
          <w:sz w:val="20"/>
          <w:szCs w:val="20"/>
          <w:lang w:val="el-GR"/>
        </w:rPr>
        <w:t xml:space="preserve"> </w:t>
      </w:r>
      <w:r w:rsidR="00F22FC0" w:rsidRPr="00C031B1">
        <w:rPr>
          <w:rFonts w:ascii="Trebuchet MS" w:hAnsi="Trebuchet MS"/>
          <w:sz w:val="20"/>
          <w:szCs w:val="20"/>
          <w:lang w:val="el-GR"/>
        </w:rPr>
        <w:t>και συγκεκριμένα (με αλφαβητική σειρά) στη Λέσβο, τη Λήμνο, τη Νάξο, την Πάρο, τη Σάμο και τη Χίο</w:t>
      </w:r>
      <w:r w:rsidR="004D35A5" w:rsidRPr="00C031B1">
        <w:rPr>
          <w:rFonts w:ascii="Trebuchet MS" w:hAnsi="Trebuchet MS"/>
          <w:sz w:val="20"/>
          <w:szCs w:val="20"/>
          <w:lang w:val="el-GR"/>
        </w:rPr>
        <w:t xml:space="preserve">. Στο </w:t>
      </w:r>
      <w:r w:rsidR="004D35A5" w:rsidRPr="00C031B1">
        <w:rPr>
          <w:rFonts w:ascii="Trebuchet MS" w:hAnsi="Trebuchet MS"/>
          <w:b/>
          <w:sz w:val="20"/>
          <w:szCs w:val="20"/>
          <w:lang w:val="el-GR"/>
        </w:rPr>
        <w:t xml:space="preserve">Διάγραμμα </w:t>
      </w:r>
      <w:r w:rsidR="00C031B1" w:rsidRPr="00C031B1">
        <w:rPr>
          <w:rFonts w:ascii="Trebuchet MS" w:hAnsi="Trebuchet MS"/>
          <w:b/>
          <w:sz w:val="20"/>
          <w:szCs w:val="20"/>
          <w:lang w:val="el-GR"/>
        </w:rPr>
        <w:t>3.</w:t>
      </w:r>
      <w:r w:rsidR="004D35A5" w:rsidRPr="00C031B1">
        <w:rPr>
          <w:rFonts w:ascii="Trebuchet MS" w:hAnsi="Trebuchet MS"/>
          <w:b/>
          <w:sz w:val="20"/>
          <w:szCs w:val="20"/>
          <w:lang w:val="el-GR"/>
        </w:rPr>
        <w:t>1</w:t>
      </w:r>
      <w:r w:rsidR="004D35A5" w:rsidRPr="00C031B1">
        <w:rPr>
          <w:rFonts w:ascii="Trebuchet MS" w:hAnsi="Trebuchet MS"/>
          <w:sz w:val="20"/>
          <w:szCs w:val="20"/>
          <w:lang w:val="el-GR"/>
        </w:rPr>
        <w:t xml:space="preserve"> παρουσιάζονται τα ποσοστά των περιοχών επίσκεψης και αναφοράς (τόπος συμπλήρωσης) των ερωτηματολογίων. </w:t>
      </w:r>
    </w:p>
    <w:p w:rsidR="004D35A5" w:rsidRPr="00C031B1" w:rsidRDefault="004D35A5" w:rsidP="00C031B1">
      <w:pPr>
        <w:spacing w:after="0" w:line="360" w:lineRule="auto"/>
        <w:ind w:firstLine="567"/>
        <w:jc w:val="both"/>
        <w:rPr>
          <w:rFonts w:ascii="Trebuchet MS" w:hAnsi="Trebuchet MS"/>
          <w:sz w:val="20"/>
          <w:szCs w:val="20"/>
          <w:lang w:val="el-GR"/>
        </w:rPr>
      </w:pPr>
    </w:p>
    <w:p w:rsidR="00C031B1" w:rsidRDefault="00C031B1" w:rsidP="00C031B1">
      <w:pPr>
        <w:pStyle w:val="ab"/>
        <w:jc w:val="center"/>
        <w:rPr>
          <w:rFonts w:ascii="Trebuchet MS" w:hAnsi="Trebuchet MS"/>
          <w:sz w:val="20"/>
          <w:lang w:val="el-GR"/>
        </w:rPr>
      </w:pPr>
      <w:bookmarkStart w:id="19" w:name="_Toc35445956"/>
      <w:r>
        <w:rPr>
          <w:rFonts w:ascii="Trebuchet MS" w:hAnsi="Trebuchet MS"/>
          <w:sz w:val="20"/>
          <w:lang w:val="el-GR"/>
        </w:rPr>
        <w:t xml:space="preserve">Διάγραμμα </w:t>
      </w:r>
      <w:r>
        <w:rPr>
          <w:rFonts w:ascii="Trebuchet MS" w:hAnsi="Trebuchet MS"/>
          <w:sz w:val="20"/>
        </w:rPr>
        <w:fldChar w:fldCharType="begin"/>
      </w:r>
      <w:r>
        <w:rPr>
          <w:rFonts w:ascii="Trebuchet MS" w:hAnsi="Trebuchet MS"/>
          <w:sz w:val="20"/>
          <w:lang w:val="el-GR"/>
        </w:rPr>
        <w:instrText xml:space="preserve"> </w:instrText>
      </w:r>
      <w:r>
        <w:rPr>
          <w:rFonts w:ascii="Trebuchet MS" w:hAnsi="Trebuchet MS"/>
          <w:sz w:val="20"/>
        </w:rPr>
        <w:instrText>STYLEREF</w:instrText>
      </w:r>
      <w:r>
        <w:rPr>
          <w:rFonts w:ascii="Trebuchet MS" w:hAnsi="Trebuchet MS"/>
          <w:sz w:val="20"/>
          <w:lang w:val="el-GR"/>
        </w:rPr>
        <w:instrText xml:space="preserve"> 1 \</w:instrText>
      </w:r>
      <w:r>
        <w:rPr>
          <w:rFonts w:ascii="Trebuchet MS" w:hAnsi="Trebuchet MS"/>
          <w:sz w:val="20"/>
        </w:rPr>
        <w:instrText>s</w:instrText>
      </w:r>
      <w:r>
        <w:rPr>
          <w:rFonts w:ascii="Trebuchet MS" w:hAnsi="Trebuchet MS"/>
          <w:sz w:val="20"/>
          <w:lang w:val="el-GR"/>
        </w:rPr>
        <w:instrText xml:space="preserve"> </w:instrText>
      </w:r>
      <w:r>
        <w:rPr>
          <w:rFonts w:ascii="Trebuchet MS" w:hAnsi="Trebuchet MS"/>
          <w:sz w:val="20"/>
        </w:rPr>
        <w:fldChar w:fldCharType="separate"/>
      </w:r>
      <w:r>
        <w:rPr>
          <w:rFonts w:ascii="Trebuchet MS" w:hAnsi="Trebuchet MS"/>
          <w:noProof/>
          <w:sz w:val="20"/>
        </w:rPr>
        <w:t>3</w:t>
      </w:r>
      <w:r>
        <w:rPr>
          <w:rFonts w:ascii="Trebuchet MS" w:hAnsi="Trebuchet MS"/>
          <w:sz w:val="20"/>
        </w:rPr>
        <w:fldChar w:fldCharType="end"/>
      </w:r>
      <w:r>
        <w:rPr>
          <w:rFonts w:ascii="Trebuchet MS" w:hAnsi="Trebuchet MS"/>
          <w:sz w:val="20"/>
          <w:lang w:val="el-GR"/>
        </w:rPr>
        <w:t>.</w:t>
      </w:r>
      <w:r>
        <w:rPr>
          <w:rFonts w:ascii="Trebuchet MS" w:hAnsi="Trebuchet MS"/>
          <w:sz w:val="20"/>
        </w:rPr>
        <w:fldChar w:fldCharType="begin"/>
      </w:r>
      <w:r>
        <w:rPr>
          <w:rFonts w:ascii="Trebuchet MS" w:hAnsi="Trebuchet MS"/>
          <w:sz w:val="20"/>
          <w:lang w:val="el-GR"/>
        </w:rPr>
        <w:instrText xml:space="preserve"> </w:instrText>
      </w:r>
      <w:r>
        <w:rPr>
          <w:rFonts w:ascii="Trebuchet MS" w:hAnsi="Trebuchet MS"/>
          <w:sz w:val="20"/>
        </w:rPr>
        <w:instrText>SEQ</w:instrText>
      </w:r>
      <w:r>
        <w:rPr>
          <w:rFonts w:ascii="Trebuchet MS" w:hAnsi="Trebuchet MS"/>
          <w:sz w:val="20"/>
          <w:lang w:val="el-GR"/>
        </w:rPr>
        <w:instrText xml:space="preserve"> Διάγραμμα \* </w:instrText>
      </w:r>
      <w:r>
        <w:rPr>
          <w:rFonts w:ascii="Trebuchet MS" w:hAnsi="Trebuchet MS"/>
          <w:sz w:val="20"/>
        </w:rPr>
        <w:instrText>ARABIC</w:instrText>
      </w:r>
      <w:r>
        <w:rPr>
          <w:rFonts w:ascii="Trebuchet MS" w:hAnsi="Trebuchet MS"/>
          <w:sz w:val="20"/>
          <w:lang w:val="el-GR"/>
        </w:rPr>
        <w:instrText xml:space="preserve"> \</w:instrText>
      </w:r>
      <w:r>
        <w:rPr>
          <w:rFonts w:ascii="Trebuchet MS" w:hAnsi="Trebuchet MS"/>
          <w:sz w:val="20"/>
        </w:rPr>
        <w:instrText>s</w:instrText>
      </w:r>
      <w:r>
        <w:rPr>
          <w:rFonts w:ascii="Trebuchet MS" w:hAnsi="Trebuchet MS"/>
          <w:sz w:val="20"/>
          <w:lang w:val="el-GR"/>
        </w:rPr>
        <w:instrText xml:space="preserve"> 1 </w:instrText>
      </w:r>
      <w:r>
        <w:rPr>
          <w:rFonts w:ascii="Trebuchet MS" w:hAnsi="Trebuchet MS"/>
          <w:sz w:val="20"/>
        </w:rPr>
        <w:fldChar w:fldCharType="separate"/>
      </w:r>
      <w:r>
        <w:rPr>
          <w:rFonts w:ascii="Trebuchet MS" w:hAnsi="Trebuchet MS"/>
          <w:noProof/>
          <w:sz w:val="20"/>
          <w:lang w:val="el-GR"/>
        </w:rPr>
        <w:t>1</w:t>
      </w:r>
      <w:r>
        <w:rPr>
          <w:rFonts w:ascii="Trebuchet MS" w:hAnsi="Trebuchet MS"/>
          <w:sz w:val="20"/>
        </w:rPr>
        <w:fldChar w:fldCharType="end"/>
      </w:r>
      <w:r>
        <w:rPr>
          <w:rFonts w:ascii="Trebuchet MS" w:hAnsi="Trebuchet MS"/>
          <w:sz w:val="20"/>
          <w:lang w:val="el-GR"/>
        </w:rPr>
        <w:t>: Περιοχή επίσκεψης</w:t>
      </w:r>
      <w:bookmarkEnd w:id="19"/>
    </w:p>
    <w:p w:rsidR="004D35A5" w:rsidRDefault="004D35A5" w:rsidP="003B10DF">
      <w:pPr>
        <w:spacing w:line="360" w:lineRule="auto"/>
        <w:ind w:firstLine="567"/>
        <w:jc w:val="center"/>
        <w:rPr>
          <w:sz w:val="24"/>
          <w:szCs w:val="24"/>
          <w:lang w:val="el-GR"/>
        </w:rPr>
      </w:pPr>
      <w:r>
        <w:rPr>
          <w:noProof/>
          <w:lang w:val="el-GR" w:eastAsia="el-GR"/>
        </w:rPr>
        <w:drawing>
          <wp:inline distT="0" distB="0" distL="0" distR="0">
            <wp:extent cx="3857625" cy="189547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D35A5" w:rsidRDefault="00F22FC0" w:rsidP="00C031B1">
      <w:pPr>
        <w:spacing w:after="0" w:line="360" w:lineRule="auto"/>
        <w:ind w:firstLine="720"/>
        <w:jc w:val="both"/>
        <w:rPr>
          <w:rFonts w:ascii="Trebuchet MS" w:hAnsi="Trebuchet MS"/>
          <w:sz w:val="20"/>
          <w:szCs w:val="20"/>
          <w:lang w:val="el-GR"/>
        </w:rPr>
      </w:pPr>
      <w:r w:rsidRPr="00C031B1">
        <w:rPr>
          <w:rFonts w:ascii="Trebuchet MS" w:hAnsi="Trebuchet MS"/>
          <w:sz w:val="20"/>
          <w:szCs w:val="20"/>
          <w:lang w:val="el-GR"/>
        </w:rPr>
        <w:t>Ο</w:t>
      </w:r>
      <w:r w:rsidR="004D35A5" w:rsidRPr="00C031B1">
        <w:rPr>
          <w:rFonts w:ascii="Trebuchet MS" w:hAnsi="Trebuchet MS"/>
          <w:sz w:val="20"/>
          <w:szCs w:val="20"/>
          <w:lang w:val="el-GR"/>
        </w:rPr>
        <w:t xml:space="preserve">ι </w:t>
      </w:r>
      <w:r w:rsidR="004D35A5" w:rsidRPr="00C031B1">
        <w:rPr>
          <w:rFonts w:ascii="Trebuchet MS" w:hAnsi="Trebuchet MS"/>
          <w:b/>
          <w:sz w:val="20"/>
          <w:szCs w:val="20"/>
          <w:lang w:val="el-GR"/>
        </w:rPr>
        <w:t>μισοί</w:t>
      </w:r>
      <w:r w:rsidRPr="00C031B1">
        <w:rPr>
          <w:rFonts w:ascii="Trebuchet MS" w:hAnsi="Trebuchet MS"/>
          <w:b/>
          <w:sz w:val="20"/>
          <w:szCs w:val="20"/>
          <w:lang w:val="el-GR"/>
        </w:rPr>
        <w:t xml:space="preserve"> σχεδόν</w:t>
      </w:r>
      <w:r w:rsidR="004D35A5" w:rsidRPr="00C031B1">
        <w:rPr>
          <w:rFonts w:ascii="Trebuchet MS" w:hAnsi="Trebuchet MS"/>
          <w:b/>
          <w:sz w:val="20"/>
          <w:szCs w:val="20"/>
          <w:lang w:val="el-GR"/>
        </w:rPr>
        <w:t xml:space="preserve"> </w:t>
      </w:r>
      <w:r w:rsidRPr="00C031B1">
        <w:rPr>
          <w:rFonts w:ascii="Trebuchet MS" w:hAnsi="Trebuchet MS"/>
          <w:b/>
          <w:sz w:val="20"/>
          <w:szCs w:val="20"/>
          <w:lang w:val="el-GR"/>
        </w:rPr>
        <w:t>(47%)</w:t>
      </w:r>
      <w:r w:rsidRPr="00C031B1">
        <w:rPr>
          <w:rFonts w:ascii="Trebuchet MS" w:hAnsi="Trebuchet MS"/>
          <w:sz w:val="20"/>
          <w:szCs w:val="20"/>
          <w:lang w:val="el-GR"/>
        </w:rPr>
        <w:t xml:space="preserve"> </w:t>
      </w:r>
      <w:r w:rsidR="004D35A5" w:rsidRPr="00C031B1">
        <w:rPr>
          <w:rFonts w:ascii="Trebuchet MS" w:hAnsi="Trebuchet MS"/>
          <w:sz w:val="20"/>
          <w:szCs w:val="20"/>
          <w:lang w:val="el-GR"/>
        </w:rPr>
        <w:t xml:space="preserve">από τους ερωτώμενους </w:t>
      </w:r>
      <w:r w:rsidR="006220AA" w:rsidRPr="00C031B1">
        <w:rPr>
          <w:rFonts w:ascii="Trebuchet MS" w:hAnsi="Trebuchet MS"/>
          <w:sz w:val="20"/>
          <w:szCs w:val="20"/>
          <w:lang w:val="el-GR"/>
        </w:rPr>
        <w:t xml:space="preserve">δήλωσαν ότι επισκέφτηκαν την περιοχή αναφοράς </w:t>
      </w:r>
      <w:r w:rsidR="006220AA" w:rsidRPr="00C031B1">
        <w:rPr>
          <w:rFonts w:ascii="Trebuchet MS" w:hAnsi="Trebuchet MS"/>
          <w:b/>
          <w:sz w:val="20"/>
          <w:szCs w:val="20"/>
          <w:lang w:val="el-GR"/>
        </w:rPr>
        <w:t>για λόγους αναψυχής</w:t>
      </w:r>
      <w:r w:rsidR="006220AA" w:rsidRPr="00C031B1">
        <w:rPr>
          <w:rFonts w:ascii="Trebuchet MS" w:hAnsi="Trebuchet MS"/>
          <w:sz w:val="20"/>
          <w:szCs w:val="20"/>
          <w:lang w:val="el-GR"/>
        </w:rPr>
        <w:t xml:space="preserve">, ενώ </w:t>
      </w:r>
      <w:r w:rsidR="006220AA" w:rsidRPr="00C031B1">
        <w:rPr>
          <w:rFonts w:ascii="Trebuchet MS" w:hAnsi="Trebuchet MS"/>
          <w:b/>
          <w:sz w:val="20"/>
          <w:szCs w:val="20"/>
          <w:lang w:val="el-GR"/>
        </w:rPr>
        <w:t>ένας στους τρεις</w:t>
      </w:r>
      <w:r w:rsidR="006220AA" w:rsidRPr="00C031B1">
        <w:rPr>
          <w:rFonts w:ascii="Trebuchet MS" w:hAnsi="Trebuchet MS"/>
          <w:sz w:val="20"/>
          <w:szCs w:val="20"/>
          <w:lang w:val="el-GR"/>
        </w:rPr>
        <w:t xml:space="preserve"> για </w:t>
      </w:r>
      <w:r w:rsidR="006220AA" w:rsidRPr="00C031B1">
        <w:rPr>
          <w:rFonts w:ascii="Trebuchet MS" w:hAnsi="Trebuchet MS"/>
          <w:b/>
          <w:sz w:val="20"/>
          <w:szCs w:val="20"/>
          <w:lang w:val="el-GR"/>
        </w:rPr>
        <w:t>θρησκευτικούς</w:t>
      </w:r>
      <w:r w:rsidRPr="00C031B1">
        <w:rPr>
          <w:rFonts w:ascii="Trebuchet MS" w:hAnsi="Trebuchet MS"/>
          <w:b/>
          <w:sz w:val="20"/>
          <w:szCs w:val="20"/>
          <w:lang w:val="el-GR"/>
        </w:rPr>
        <w:t xml:space="preserve"> λόγους</w:t>
      </w:r>
      <w:r w:rsidR="006220AA" w:rsidRPr="00C031B1">
        <w:rPr>
          <w:rFonts w:ascii="Trebuchet MS" w:hAnsi="Trebuchet MS"/>
          <w:b/>
          <w:sz w:val="20"/>
          <w:szCs w:val="20"/>
          <w:lang w:val="el-GR"/>
        </w:rPr>
        <w:t xml:space="preserve"> / προσκυνήματα</w:t>
      </w:r>
      <w:r w:rsidR="006220AA" w:rsidRPr="00C031B1">
        <w:rPr>
          <w:rFonts w:ascii="Trebuchet MS" w:hAnsi="Trebuchet MS"/>
          <w:sz w:val="20"/>
          <w:szCs w:val="20"/>
          <w:lang w:val="el-GR"/>
        </w:rPr>
        <w:t>.</w:t>
      </w:r>
      <w:r w:rsidRPr="00C031B1">
        <w:rPr>
          <w:rFonts w:ascii="Trebuchet MS" w:hAnsi="Trebuchet MS"/>
          <w:sz w:val="20"/>
          <w:szCs w:val="20"/>
          <w:lang w:val="el-GR"/>
        </w:rPr>
        <w:t xml:space="preserve"> Στο ακόλουθο </w:t>
      </w:r>
      <w:r w:rsidRPr="00C031B1">
        <w:rPr>
          <w:rFonts w:ascii="Trebuchet MS" w:hAnsi="Trebuchet MS"/>
          <w:b/>
          <w:sz w:val="20"/>
          <w:szCs w:val="20"/>
          <w:lang w:val="el-GR"/>
        </w:rPr>
        <w:t>Διάγραμμα</w:t>
      </w:r>
      <w:r w:rsidR="0080436A" w:rsidRPr="00C031B1">
        <w:rPr>
          <w:rFonts w:ascii="Trebuchet MS" w:hAnsi="Trebuchet MS"/>
          <w:b/>
          <w:sz w:val="20"/>
          <w:szCs w:val="20"/>
          <w:lang w:val="el-GR"/>
        </w:rPr>
        <w:t xml:space="preserve"> </w:t>
      </w:r>
      <w:r w:rsidR="003B10DF">
        <w:rPr>
          <w:rFonts w:ascii="Trebuchet MS" w:hAnsi="Trebuchet MS"/>
          <w:b/>
          <w:sz w:val="20"/>
          <w:szCs w:val="20"/>
          <w:lang w:val="el-GR"/>
        </w:rPr>
        <w:t>3.</w:t>
      </w:r>
      <w:r w:rsidR="0080436A" w:rsidRPr="00C031B1">
        <w:rPr>
          <w:rFonts w:ascii="Trebuchet MS" w:hAnsi="Trebuchet MS"/>
          <w:b/>
          <w:sz w:val="20"/>
          <w:szCs w:val="20"/>
          <w:lang w:val="el-GR"/>
        </w:rPr>
        <w:t>2</w:t>
      </w:r>
      <w:r w:rsidRPr="00C031B1">
        <w:rPr>
          <w:rFonts w:ascii="Trebuchet MS" w:hAnsi="Trebuchet MS"/>
          <w:sz w:val="20"/>
          <w:szCs w:val="20"/>
          <w:lang w:val="el-GR"/>
        </w:rPr>
        <w:t xml:space="preserve"> παρουσιάζονται αναλυτικά οι βασικότεροι λόγοι επίσκεψης στις υπό εξέταση περιοχές.</w:t>
      </w:r>
    </w:p>
    <w:p w:rsidR="0083092F" w:rsidRPr="00C031B1" w:rsidRDefault="0083092F" w:rsidP="00C031B1">
      <w:pPr>
        <w:spacing w:after="0" w:line="360" w:lineRule="auto"/>
        <w:ind w:firstLine="720"/>
        <w:jc w:val="both"/>
        <w:rPr>
          <w:rFonts w:ascii="Trebuchet MS" w:hAnsi="Trebuchet MS"/>
          <w:sz w:val="20"/>
          <w:szCs w:val="20"/>
          <w:lang w:val="el-GR"/>
        </w:rPr>
      </w:pPr>
    </w:p>
    <w:p w:rsidR="00C031B1" w:rsidRDefault="00C031B1" w:rsidP="00C031B1">
      <w:pPr>
        <w:pStyle w:val="ab"/>
        <w:jc w:val="center"/>
        <w:rPr>
          <w:rFonts w:ascii="Trebuchet MS" w:hAnsi="Trebuchet MS"/>
          <w:sz w:val="20"/>
          <w:lang w:val="el-GR"/>
        </w:rPr>
      </w:pPr>
      <w:bookmarkStart w:id="20" w:name="_Toc35445957"/>
      <w:r>
        <w:rPr>
          <w:rFonts w:ascii="Trebuchet MS" w:hAnsi="Trebuchet MS"/>
          <w:sz w:val="20"/>
          <w:lang w:val="el-GR"/>
        </w:rPr>
        <w:t xml:space="preserve">Διάγραμμα </w:t>
      </w:r>
      <w:r>
        <w:rPr>
          <w:rFonts w:ascii="Trebuchet MS" w:hAnsi="Trebuchet MS"/>
          <w:sz w:val="20"/>
        </w:rPr>
        <w:fldChar w:fldCharType="begin"/>
      </w:r>
      <w:r>
        <w:rPr>
          <w:rFonts w:ascii="Trebuchet MS" w:hAnsi="Trebuchet MS"/>
          <w:sz w:val="20"/>
          <w:lang w:val="el-GR"/>
        </w:rPr>
        <w:instrText xml:space="preserve"> </w:instrText>
      </w:r>
      <w:r>
        <w:rPr>
          <w:rFonts w:ascii="Trebuchet MS" w:hAnsi="Trebuchet MS"/>
          <w:sz w:val="20"/>
        </w:rPr>
        <w:instrText>STYLEREF</w:instrText>
      </w:r>
      <w:r>
        <w:rPr>
          <w:rFonts w:ascii="Trebuchet MS" w:hAnsi="Trebuchet MS"/>
          <w:sz w:val="20"/>
          <w:lang w:val="el-GR"/>
        </w:rPr>
        <w:instrText xml:space="preserve"> 1 \</w:instrText>
      </w:r>
      <w:r>
        <w:rPr>
          <w:rFonts w:ascii="Trebuchet MS" w:hAnsi="Trebuchet MS"/>
          <w:sz w:val="20"/>
        </w:rPr>
        <w:instrText>s</w:instrText>
      </w:r>
      <w:r>
        <w:rPr>
          <w:rFonts w:ascii="Trebuchet MS" w:hAnsi="Trebuchet MS"/>
          <w:sz w:val="20"/>
          <w:lang w:val="el-GR"/>
        </w:rPr>
        <w:instrText xml:space="preserve"> </w:instrText>
      </w:r>
      <w:r>
        <w:rPr>
          <w:rFonts w:ascii="Trebuchet MS" w:hAnsi="Trebuchet MS"/>
          <w:sz w:val="20"/>
        </w:rPr>
        <w:fldChar w:fldCharType="separate"/>
      </w:r>
      <w:r w:rsidRPr="00C031B1">
        <w:rPr>
          <w:rFonts w:ascii="Trebuchet MS" w:hAnsi="Trebuchet MS"/>
          <w:noProof/>
          <w:sz w:val="20"/>
          <w:lang w:val="el-GR"/>
        </w:rPr>
        <w:t>3</w:t>
      </w:r>
      <w:r>
        <w:rPr>
          <w:rFonts w:ascii="Trebuchet MS" w:hAnsi="Trebuchet MS"/>
          <w:sz w:val="20"/>
        </w:rPr>
        <w:fldChar w:fldCharType="end"/>
      </w:r>
      <w:r>
        <w:rPr>
          <w:rFonts w:ascii="Trebuchet MS" w:hAnsi="Trebuchet MS"/>
          <w:sz w:val="20"/>
          <w:lang w:val="el-GR"/>
        </w:rPr>
        <w:t>.</w:t>
      </w:r>
      <w:r>
        <w:rPr>
          <w:rFonts w:ascii="Trebuchet MS" w:hAnsi="Trebuchet MS"/>
          <w:sz w:val="20"/>
        </w:rPr>
        <w:fldChar w:fldCharType="begin"/>
      </w:r>
      <w:r>
        <w:rPr>
          <w:rFonts w:ascii="Trebuchet MS" w:hAnsi="Trebuchet MS"/>
          <w:sz w:val="20"/>
          <w:lang w:val="el-GR"/>
        </w:rPr>
        <w:instrText xml:space="preserve"> </w:instrText>
      </w:r>
      <w:r>
        <w:rPr>
          <w:rFonts w:ascii="Trebuchet MS" w:hAnsi="Trebuchet MS"/>
          <w:sz w:val="20"/>
        </w:rPr>
        <w:instrText>SEQ</w:instrText>
      </w:r>
      <w:r>
        <w:rPr>
          <w:rFonts w:ascii="Trebuchet MS" w:hAnsi="Trebuchet MS"/>
          <w:sz w:val="20"/>
          <w:lang w:val="el-GR"/>
        </w:rPr>
        <w:instrText xml:space="preserve"> Διάγραμμα \* </w:instrText>
      </w:r>
      <w:r>
        <w:rPr>
          <w:rFonts w:ascii="Trebuchet MS" w:hAnsi="Trebuchet MS"/>
          <w:sz w:val="20"/>
        </w:rPr>
        <w:instrText>ARABIC</w:instrText>
      </w:r>
      <w:r>
        <w:rPr>
          <w:rFonts w:ascii="Trebuchet MS" w:hAnsi="Trebuchet MS"/>
          <w:sz w:val="20"/>
          <w:lang w:val="el-GR"/>
        </w:rPr>
        <w:instrText xml:space="preserve"> \</w:instrText>
      </w:r>
      <w:r>
        <w:rPr>
          <w:rFonts w:ascii="Trebuchet MS" w:hAnsi="Trebuchet MS"/>
          <w:sz w:val="20"/>
        </w:rPr>
        <w:instrText>s</w:instrText>
      </w:r>
      <w:r>
        <w:rPr>
          <w:rFonts w:ascii="Trebuchet MS" w:hAnsi="Trebuchet MS"/>
          <w:sz w:val="20"/>
          <w:lang w:val="el-GR"/>
        </w:rPr>
        <w:instrText xml:space="preserve"> 1 </w:instrText>
      </w:r>
      <w:r>
        <w:rPr>
          <w:rFonts w:ascii="Trebuchet MS" w:hAnsi="Trebuchet MS"/>
          <w:sz w:val="20"/>
        </w:rPr>
        <w:fldChar w:fldCharType="separate"/>
      </w:r>
      <w:r w:rsidRPr="00C031B1">
        <w:rPr>
          <w:rFonts w:ascii="Trebuchet MS" w:hAnsi="Trebuchet MS"/>
          <w:noProof/>
          <w:sz w:val="20"/>
          <w:lang w:val="el-GR"/>
        </w:rPr>
        <w:t>2</w:t>
      </w:r>
      <w:r>
        <w:rPr>
          <w:rFonts w:ascii="Trebuchet MS" w:hAnsi="Trebuchet MS"/>
          <w:sz w:val="20"/>
        </w:rPr>
        <w:fldChar w:fldCharType="end"/>
      </w:r>
      <w:r w:rsidR="003B10DF">
        <w:rPr>
          <w:rFonts w:ascii="Trebuchet MS" w:hAnsi="Trebuchet MS"/>
          <w:sz w:val="20"/>
          <w:lang w:val="el-GR"/>
        </w:rPr>
        <w:t xml:space="preserve">: </w:t>
      </w:r>
      <w:r w:rsidR="00297372">
        <w:rPr>
          <w:rFonts w:ascii="Trebuchet MS" w:hAnsi="Trebuchet MS"/>
          <w:sz w:val="20"/>
          <w:lang w:val="el-GR"/>
        </w:rPr>
        <w:t>Λ</w:t>
      </w:r>
      <w:r w:rsidR="003B10DF">
        <w:rPr>
          <w:rFonts w:ascii="Trebuchet MS" w:hAnsi="Trebuchet MS"/>
          <w:sz w:val="20"/>
          <w:lang w:val="el-GR"/>
        </w:rPr>
        <w:t xml:space="preserve">όγος της </w:t>
      </w:r>
      <w:r>
        <w:rPr>
          <w:rFonts w:ascii="Trebuchet MS" w:hAnsi="Trebuchet MS"/>
          <w:sz w:val="20"/>
          <w:lang w:val="el-GR"/>
        </w:rPr>
        <w:t xml:space="preserve">επίσκεψης </w:t>
      </w:r>
      <w:r w:rsidR="003B10DF">
        <w:rPr>
          <w:rFonts w:ascii="Trebuchet MS" w:hAnsi="Trebuchet MS"/>
          <w:sz w:val="20"/>
          <w:lang w:val="el-GR"/>
        </w:rPr>
        <w:t>σ</w:t>
      </w:r>
      <w:r>
        <w:rPr>
          <w:rFonts w:ascii="Trebuchet MS" w:hAnsi="Trebuchet MS"/>
          <w:sz w:val="20"/>
          <w:lang w:val="el-GR"/>
        </w:rPr>
        <w:t>τη</w:t>
      </w:r>
      <w:r w:rsidR="003B10DF">
        <w:rPr>
          <w:rFonts w:ascii="Trebuchet MS" w:hAnsi="Trebuchet MS"/>
          <w:sz w:val="20"/>
          <w:lang w:val="el-GR"/>
        </w:rPr>
        <w:t>ν</w:t>
      </w:r>
      <w:r>
        <w:rPr>
          <w:rFonts w:ascii="Trebuchet MS" w:hAnsi="Trebuchet MS"/>
          <w:sz w:val="20"/>
          <w:lang w:val="el-GR"/>
        </w:rPr>
        <w:t xml:space="preserve"> περιοχή</w:t>
      </w:r>
      <w:bookmarkEnd w:id="20"/>
    </w:p>
    <w:p w:rsidR="004D35A5" w:rsidRDefault="004D35A5" w:rsidP="003B10DF">
      <w:pPr>
        <w:spacing w:line="360" w:lineRule="auto"/>
        <w:ind w:firstLine="567"/>
        <w:jc w:val="center"/>
        <w:rPr>
          <w:sz w:val="24"/>
          <w:szCs w:val="24"/>
          <w:lang w:val="el-GR"/>
        </w:rPr>
      </w:pPr>
      <w:r>
        <w:rPr>
          <w:noProof/>
          <w:lang w:val="el-GR" w:eastAsia="el-GR"/>
        </w:rPr>
        <w:drawing>
          <wp:inline distT="0" distB="0" distL="0" distR="0">
            <wp:extent cx="4600575" cy="28575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A6124" w:rsidRPr="00C031B1" w:rsidRDefault="000114F3" w:rsidP="00C031B1">
      <w:pPr>
        <w:spacing w:after="0" w:line="360" w:lineRule="auto"/>
        <w:ind w:firstLine="720"/>
        <w:jc w:val="both"/>
        <w:rPr>
          <w:rFonts w:ascii="Trebuchet MS" w:hAnsi="Trebuchet MS"/>
          <w:sz w:val="20"/>
          <w:szCs w:val="24"/>
          <w:lang w:val="el-GR"/>
        </w:rPr>
      </w:pPr>
      <w:r w:rsidRPr="00C031B1">
        <w:rPr>
          <w:rFonts w:ascii="Trebuchet MS" w:hAnsi="Trebuchet MS"/>
          <w:sz w:val="20"/>
          <w:szCs w:val="24"/>
          <w:lang w:val="el-GR"/>
        </w:rPr>
        <w:lastRenderedPageBreak/>
        <w:t xml:space="preserve">Στη συνέχεια, οι ερωτώμενοι κλήθηκαν να απαντήσουν με ποιον επισκέφθηκαν την περιοχή αναφοράς. Η πλειοψηφία αυτών δήλωσαν ότι επισκέφθηκαν την περιοχή </w:t>
      </w:r>
      <w:r w:rsidRPr="00C031B1">
        <w:rPr>
          <w:rFonts w:ascii="Trebuchet MS" w:hAnsi="Trebuchet MS"/>
          <w:b/>
          <w:sz w:val="20"/>
          <w:szCs w:val="24"/>
          <w:lang w:val="el-GR"/>
        </w:rPr>
        <w:t>με φίλους τους (29%),</w:t>
      </w:r>
      <w:r w:rsidRPr="00C031B1">
        <w:rPr>
          <w:rFonts w:ascii="Trebuchet MS" w:hAnsi="Trebuchet MS"/>
          <w:sz w:val="20"/>
          <w:szCs w:val="24"/>
          <w:lang w:val="el-GR"/>
        </w:rPr>
        <w:t xml:space="preserve"> ενώ, επίσης, </w:t>
      </w:r>
      <w:r w:rsidR="00AD5710" w:rsidRPr="00C031B1">
        <w:rPr>
          <w:rFonts w:ascii="Trebuchet MS" w:hAnsi="Trebuchet MS"/>
          <w:sz w:val="20"/>
          <w:szCs w:val="24"/>
          <w:lang w:val="el-GR"/>
        </w:rPr>
        <w:t>μεγάλες μερίδες</w:t>
      </w:r>
      <w:r w:rsidRPr="00C031B1">
        <w:rPr>
          <w:rFonts w:ascii="Trebuchet MS" w:hAnsi="Trebuchet MS"/>
          <w:sz w:val="20"/>
          <w:szCs w:val="24"/>
          <w:lang w:val="el-GR"/>
        </w:rPr>
        <w:t xml:space="preserve"> ερωτώμενων δήλωσ</w:t>
      </w:r>
      <w:r w:rsidR="00AD5710" w:rsidRPr="00C031B1">
        <w:rPr>
          <w:rFonts w:ascii="Trebuchet MS" w:hAnsi="Trebuchet MS"/>
          <w:sz w:val="20"/>
          <w:szCs w:val="24"/>
          <w:lang w:val="el-GR"/>
        </w:rPr>
        <w:t>αν πως επισκέφθηκαν</w:t>
      </w:r>
      <w:r w:rsidRPr="00C031B1">
        <w:rPr>
          <w:rFonts w:ascii="Trebuchet MS" w:hAnsi="Trebuchet MS"/>
          <w:sz w:val="20"/>
          <w:szCs w:val="24"/>
          <w:lang w:val="el-GR"/>
        </w:rPr>
        <w:t xml:space="preserve"> τη</w:t>
      </w:r>
      <w:r w:rsidR="00AD5710" w:rsidRPr="00C031B1">
        <w:rPr>
          <w:rFonts w:ascii="Trebuchet MS" w:hAnsi="Trebuchet MS"/>
          <w:sz w:val="20"/>
          <w:szCs w:val="24"/>
          <w:lang w:val="el-GR"/>
        </w:rPr>
        <w:t>ν</w:t>
      </w:r>
      <w:r w:rsidRPr="00C031B1">
        <w:rPr>
          <w:rFonts w:ascii="Trebuchet MS" w:hAnsi="Trebuchet MS"/>
          <w:sz w:val="20"/>
          <w:szCs w:val="24"/>
          <w:lang w:val="el-GR"/>
        </w:rPr>
        <w:t xml:space="preserve"> περιοχή είτε </w:t>
      </w:r>
      <w:r w:rsidRPr="00C031B1">
        <w:rPr>
          <w:rFonts w:ascii="Trebuchet MS" w:hAnsi="Trebuchet MS"/>
          <w:b/>
          <w:sz w:val="20"/>
          <w:szCs w:val="24"/>
          <w:lang w:val="el-GR"/>
        </w:rPr>
        <w:t>με οργανωμένο γκρουπ (20%)</w:t>
      </w:r>
      <w:r w:rsidRPr="00C031B1">
        <w:rPr>
          <w:rFonts w:ascii="Trebuchet MS" w:hAnsi="Trebuchet MS"/>
          <w:sz w:val="20"/>
          <w:szCs w:val="24"/>
          <w:lang w:val="el-GR"/>
        </w:rPr>
        <w:t xml:space="preserve">, είτε </w:t>
      </w:r>
      <w:r w:rsidRPr="00C031B1">
        <w:rPr>
          <w:rFonts w:ascii="Trebuchet MS" w:hAnsi="Trebuchet MS"/>
          <w:b/>
          <w:sz w:val="20"/>
          <w:szCs w:val="24"/>
          <w:lang w:val="el-GR"/>
        </w:rPr>
        <w:t>με την οικογένειά του</w:t>
      </w:r>
      <w:r w:rsidR="00AD5710" w:rsidRPr="00C031B1">
        <w:rPr>
          <w:rFonts w:ascii="Trebuchet MS" w:hAnsi="Trebuchet MS"/>
          <w:b/>
          <w:sz w:val="20"/>
          <w:szCs w:val="24"/>
          <w:lang w:val="el-GR"/>
        </w:rPr>
        <w:t>ς</w:t>
      </w:r>
      <w:r w:rsidRPr="00C031B1">
        <w:rPr>
          <w:rFonts w:ascii="Trebuchet MS" w:hAnsi="Trebuchet MS"/>
          <w:b/>
          <w:sz w:val="20"/>
          <w:szCs w:val="24"/>
          <w:lang w:val="el-GR"/>
        </w:rPr>
        <w:t xml:space="preserve"> (19%)</w:t>
      </w:r>
      <w:r w:rsidRPr="00C031B1">
        <w:rPr>
          <w:rFonts w:ascii="Trebuchet MS" w:hAnsi="Trebuchet MS"/>
          <w:sz w:val="20"/>
          <w:szCs w:val="24"/>
          <w:lang w:val="el-GR"/>
        </w:rPr>
        <w:t xml:space="preserve"> αντίστοιχα. Στο </w:t>
      </w:r>
      <w:r w:rsidRPr="00C031B1">
        <w:rPr>
          <w:rFonts w:ascii="Trebuchet MS" w:hAnsi="Trebuchet MS"/>
          <w:b/>
          <w:sz w:val="20"/>
          <w:szCs w:val="24"/>
          <w:lang w:val="el-GR"/>
        </w:rPr>
        <w:t>Διάγραμμα 3</w:t>
      </w:r>
      <w:r w:rsidR="003B10DF">
        <w:rPr>
          <w:rFonts w:ascii="Trebuchet MS" w:hAnsi="Trebuchet MS"/>
          <w:b/>
          <w:sz w:val="20"/>
          <w:szCs w:val="24"/>
          <w:lang w:val="el-GR"/>
        </w:rPr>
        <w:t>.3</w:t>
      </w:r>
      <w:r w:rsidRPr="00C031B1">
        <w:rPr>
          <w:rFonts w:ascii="Trebuchet MS" w:hAnsi="Trebuchet MS"/>
          <w:sz w:val="20"/>
          <w:szCs w:val="24"/>
          <w:lang w:val="el-GR"/>
        </w:rPr>
        <w:t xml:space="preserve"> παρουσιάζονται αναλυτικά τα αποτελέσματα της συγκεκριμένης ερώτησης.</w:t>
      </w:r>
    </w:p>
    <w:p w:rsidR="0085540C" w:rsidRPr="00C031B1" w:rsidRDefault="0085540C" w:rsidP="0085540C">
      <w:pPr>
        <w:spacing w:line="360" w:lineRule="auto"/>
        <w:ind w:firstLine="567"/>
        <w:jc w:val="both"/>
        <w:rPr>
          <w:rFonts w:ascii="Trebuchet MS" w:hAnsi="Trebuchet MS"/>
          <w:sz w:val="20"/>
          <w:szCs w:val="24"/>
          <w:lang w:val="el-GR"/>
        </w:rPr>
      </w:pPr>
    </w:p>
    <w:p w:rsidR="00E66A89" w:rsidRDefault="00E66A89" w:rsidP="00E66A89">
      <w:pPr>
        <w:pStyle w:val="ab"/>
        <w:jc w:val="center"/>
        <w:rPr>
          <w:rFonts w:ascii="Trebuchet MS" w:hAnsi="Trebuchet MS"/>
          <w:sz w:val="20"/>
          <w:lang w:val="el-GR"/>
        </w:rPr>
      </w:pPr>
      <w:r>
        <w:rPr>
          <w:rFonts w:ascii="Trebuchet MS" w:hAnsi="Trebuchet MS"/>
          <w:sz w:val="20"/>
          <w:lang w:val="el-GR"/>
        </w:rPr>
        <w:t xml:space="preserve">Διάγραμμα </w:t>
      </w:r>
      <w:r>
        <w:rPr>
          <w:rFonts w:ascii="Trebuchet MS" w:hAnsi="Trebuchet MS"/>
          <w:sz w:val="20"/>
        </w:rPr>
        <w:fldChar w:fldCharType="begin"/>
      </w:r>
      <w:r>
        <w:rPr>
          <w:rFonts w:ascii="Trebuchet MS" w:hAnsi="Trebuchet MS"/>
          <w:sz w:val="20"/>
          <w:lang w:val="el-GR"/>
        </w:rPr>
        <w:instrText xml:space="preserve"> </w:instrText>
      </w:r>
      <w:r>
        <w:rPr>
          <w:rFonts w:ascii="Trebuchet MS" w:hAnsi="Trebuchet MS"/>
          <w:sz w:val="20"/>
        </w:rPr>
        <w:instrText>STYLEREF</w:instrText>
      </w:r>
      <w:r>
        <w:rPr>
          <w:rFonts w:ascii="Trebuchet MS" w:hAnsi="Trebuchet MS"/>
          <w:sz w:val="20"/>
          <w:lang w:val="el-GR"/>
        </w:rPr>
        <w:instrText xml:space="preserve"> 1 \</w:instrText>
      </w:r>
      <w:r>
        <w:rPr>
          <w:rFonts w:ascii="Trebuchet MS" w:hAnsi="Trebuchet MS"/>
          <w:sz w:val="20"/>
        </w:rPr>
        <w:instrText>s</w:instrText>
      </w:r>
      <w:r>
        <w:rPr>
          <w:rFonts w:ascii="Trebuchet MS" w:hAnsi="Trebuchet MS"/>
          <w:sz w:val="20"/>
          <w:lang w:val="el-GR"/>
        </w:rPr>
        <w:instrText xml:space="preserve"> </w:instrText>
      </w:r>
      <w:r>
        <w:rPr>
          <w:rFonts w:ascii="Trebuchet MS" w:hAnsi="Trebuchet MS"/>
          <w:sz w:val="20"/>
        </w:rPr>
        <w:fldChar w:fldCharType="separate"/>
      </w:r>
      <w:r>
        <w:rPr>
          <w:rFonts w:ascii="Trebuchet MS" w:hAnsi="Trebuchet MS"/>
          <w:noProof/>
          <w:sz w:val="20"/>
          <w:lang w:val="el-GR"/>
        </w:rPr>
        <w:t>2</w:t>
      </w:r>
      <w:r>
        <w:rPr>
          <w:rFonts w:ascii="Trebuchet MS" w:hAnsi="Trebuchet MS"/>
          <w:sz w:val="20"/>
        </w:rPr>
        <w:fldChar w:fldCharType="end"/>
      </w:r>
      <w:r>
        <w:rPr>
          <w:rFonts w:ascii="Trebuchet MS" w:hAnsi="Trebuchet MS"/>
          <w:sz w:val="20"/>
          <w:lang w:val="el-GR"/>
        </w:rPr>
        <w:t>.</w:t>
      </w:r>
      <w:r w:rsidR="003B10DF">
        <w:rPr>
          <w:rFonts w:ascii="Trebuchet MS" w:hAnsi="Trebuchet MS"/>
          <w:sz w:val="20"/>
          <w:lang w:val="el-GR"/>
        </w:rPr>
        <w:t>3</w:t>
      </w:r>
      <w:r>
        <w:rPr>
          <w:rFonts w:ascii="Trebuchet MS" w:hAnsi="Trebuchet MS"/>
          <w:sz w:val="20"/>
          <w:lang w:val="el-GR"/>
        </w:rPr>
        <w:t xml:space="preserve">: </w:t>
      </w:r>
      <w:r w:rsidR="00297372">
        <w:rPr>
          <w:rFonts w:ascii="Trebuchet MS" w:hAnsi="Trebuchet MS"/>
          <w:sz w:val="20"/>
          <w:lang w:val="el-GR"/>
        </w:rPr>
        <w:t>Με ποιον επισκέφτηκε</w:t>
      </w:r>
      <w:r w:rsidR="003B10DF">
        <w:rPr>
          <w:rFonts w:ascii="Trebuchet MS" w:hAnsi="Trebuchet MS"/>
          <w:sz w:val="20"/>
          <w:lang w:val="el-GR"/>
        </w:rPr>
        <w:t xml:space="preserve"> </w:t>
      </w:r>
      <w:r w:rsidR="00297372">
        <w:rPr>
          <w:rFonts w:ascii="Trebuchet MS" w:hAnsi="Trebuchet MS"/>
          <w:sz w:val="20"/>
          <w:lang w:val="el-GR"/>
        </w:rPr>
        <w:t xml:space="preserve">ο ερωτώμενος/-η </w:t>
      </w:r>
      <w:r w:rsidR="003B10DF">
        <w:rPr>
          <w:rFonts w:ascii="Trebuchet MS" w:hAnsi="Trebuchet MS"/>
          <w:sz w:val="20"/>
          <w:lang w:val="el-GR"/>
        </w:rPr>
        <w:t>την περιοχή</w:t>
      </w:r>
    </w:p>
    <w:p w:rsidR="00AD5710" w:rsidRDefault="000114F3" w:rsidP="0085540C">
      <w:pPr>
        <w:spacing w:line="360" w:lineRule="auto"/>
        <w:ind w:firstLine="567"/>
        <w:jc w:val="both"/>
        <w:rPr>
          <w:sz w:val="24"/>
          <w:szCs w:val="24"/>
          <w:lang w:val="el-GR"/>
        </w:rPr>
      </w:pPr>
      <w:r>
        <w:rPr>
          <w:noProof/>
          <w:lang w:val="el-GR" w:eastAsia="el-GR"/>
        </w:rPr>
        <w:drawing>
          <wp:inline distT="0" distB="0" distL="0" distR="0">
            <wp:extent cx="5429250" cy="423862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5540C" w:rsidRPr="00E66A89" w:rsidRDefault="0085540C" w:rsidP="00C031B1">
      <w:pPr>
        <w:spacing w:after="0" w:line="360" w:lineRule="auto"/>
        <w:ind w:firstLine="720"/>
        <w:jc w:val="both"/>
        <w:rPr>
          <w:rFonts w:ascii="Trebuchet MS" w:hAnsi="Trebuchet MS"/>
          <w:sz w:val="20"/>
          <w:szCs w:val="24"/>
          <w:lang w:val="el-GR"/>
        </w:rPr>
      </w:pPr>
      <w:r w:rsidRPr="00E66A89">
        <w:rPr>
          <w:rFonts w:ascii="Trebuchet MS" w:hAnsi="Trebuchet MS"/>
          <w:sz w:val="20"/>
          <w:szCs w:val="24"/>
          <w:lang w:val="el-GR"/>
        </w:rPr>
        <w:t>Η συντριπτική πλειοψηφία των ερωτώμενων χρησιμοποίησαν τ</w:t>
      </w:r>
      <w:r w:rsidRPr="00E66A89">
        <w:rPr>
          <w:rFonts w:ascii="Trebuchet MS" w:hAnsi="Trebuchet MS"/>
          <w:b/>
          <w:sz w:val="20"/>
          <w:szCs w:val="24"/>
          <w:lang w:val="el-GR"/>
        </w:rPr>
        <w:t>α Ξενοδοχεία ως βασικό είδος διαμονής με ποσοστό 63%</w:t>
      </w:r>
      <w:r w:rsidRPr="00E66A89">
        <w:rPr>
          <w:rFonts w:ascii="Trebuchet MS" w:hAnsi="Trebuchet MS"/>
          <w:sz w:val="20"/>
          <w:szCs w:val="24"/>
          <w:lang w:val="el-GR"/>
        </w:rPr>
        <w:t xml:space="preserve">, ενώ με πολύ χαμηλότερο ποσοστό ακολουθούν τα </w:t>
      </w:r>
      <w:r w:rsidRPr="00E66A89">
        <w:rPr>
          <w:rFonts w:ascii="Trebuchet MS" w:hAnsi="Trebuchet MS"/>
          <w:b/>
          <w:sz w:val="20"/>
          <w:szCs w:val="24"/>
          <w:lang w:val="el-GR"/>
        </w:rPr>
        <w:t>Ενοικιαζόμενα δωμάτια με μόλις 12%</w:t>
      </w:r>
      <w:r w:rsidRPr="00E66A89">
        <w:rPr>
          <w:rFonts w:ascii="Trebuchet MS" w:hAnsi="Trebuchet MS"/>
          <w:sz w:val="20"/>
          <w:szCs w:val="24"/>
          <w:lang w:val="el-GR"/>
        </w:rPr>
        <w:t xml:space="preserve">. Το </w:t>
      </w:r>
      <w:r w:rsidRPr="00E66A89">
        <w:rPr>
          <w:rFonts w:ascii="Trebuchet MS" w:hAnsi="Trebuchet MS"/>
          <w:b/>
          <w:sz w:val="20"/>
          <w:szCs w:val="24"/>
          <w:lang w:val="el-GR"/>
        </w:rPr>
        <w:t xml:space="preserve">Διάγραμμα </w:t>
      </w:r>
      <w:r w:rsidR="003B10DF">
        <w:rPr>
          <w:rFonts w:ascii="Trebuchet MS" w:hAnsi="Trebuchet MS"/>
          <w:b/>
          <w:sz w:val="20"/>
          <w:szCs w:val="24"/>
          <w:lang w:val="el-GR"/>
        </w:rPr>
        <w:t>3.</w:t>
      </w:r>
      <w:r w:rsidRPr="00E66A89">
        <w:rPr>
          <w:rFonts w:ascii="Trebuchet MS" w:hAnsi="Trebuchet MS"/>
          <w:b/>
          <w:sz w:val="20"/>
          <w:szCs w:val="24"/>
          <w:lang w:val="el-GR"/>
        </w:rPr>
        <w:t>4</w:t>
      </w:r>
      <w:r w:rsidRPr="00E66A89">
        <w:rPr>
          <w:rFonts w:ascii="Trebuchet MS" w:hAnsi="Trebuchet MS"/>
          <w:sz w:val="20"/>
          <w:szCs w:val="24"/>
          <w:lang w:val="el-GR"/>
        </w:rPr>
        <w:t xml:space="preserve"> παρουσιάζει αναλυτικά όλα τα είδη διαμονής που χρησιμοποιήθηκαν από τους ερωτώμενους στις περιοχές αναφοράς.</w:t>
      </w:r>
    </w:p>
    <w:p w:rsidR="0085540C" w:rsidRDefault="0085540C" w:rsidP="0085540C">
      <w:pPr>
        <w:spacing w:line="360" w:lineRule="auto"/>
        <w:ind w:firstLine="567"/>
        <w:jc w:val="both"/>
        <w:rPr>
          <w:i/>
          <w:sz w:val="24"/>
          <w:szCs w:val="24"/>
          <w:u w:val="single"/>
          <w:lang w:val="el-GR"/>
        </w:rPr>
      </w:pPr>
    </w:p>
    <w:p w:rsidR="003B10DF" w:rsidRDefault="003B10DF" w:rsidP="0085540C">
      <w:pPr>
        <w:spacing w:line="360" w:lineRule="auto"/>
        <w:ind w:firstLine="567"/>
        <w:jc w:val="both"/>
        <w:rPr>
          <w:i/>
          <w:sz w:val="24"/>
          <w:szCs w:val="24"/>
          <w:u w:val="single"/>
          <w:lang w:val="el-GR"/>
        </w:rPr>
      </w:pPr>
    </w:p>
    <w:p w:rsidR="0085540C" w:rsidRDefault="0085540C" w:rsidP="0085540C">
      <w:pPr>
        <w:spacing w:line="360" w:lineRule="auto"/>
        <w:ind w:firstLine="567"/>
        <w:jc w:val="both"/>
        <w:rPr>
          <w:i/>
          <w:sz w:val="24"/>
          <w:szCs w:val="24"/>
          <w:u w:val="single"/>
          <w:lang w:val="el-GR"/>
        </w:rPr>
      </w:pPr>
    </w:p>
    <w:p w:rsidR="00E66A89" w:rsidRDefault="00E66A89" w:rsidP="00E66A89">
      <w:pPr>
        <w:pStyle w:val="ab"/>
        <w:jc w:val="center"/>
        <w:rPr>
          <w:rFonts w:ascii="Trebuchet MS" w:hAnsi="Trebuchet MS"/>
          <w:sz w:val="20"/>
          <w:lang w:val="el-GR"/>
        </w:rPr>
      </w:pPr>
      <w:bookmarkStart w:id="21" w:name="_Toc35445958"/>
      <w:r>
        <w:rPr>
          <w:rFonts w:ascii="Trebuchet MS" w:hAnsi="Trebuchet MS"/>
          <w:sz w:val="20"/>
          <w:lang w:val="el-GR"/>
        </w:rPr>
        <w:lastRenderedPageBreak/>
        <w:t xml:space="preserve">Διάγραμμα </w:t>
      </w:r>
      <w:r>
        <w:rPr>
          <w:rFonts w:ascii="Trebuchet MS" w:hAnsi="Trebuchet MS"/>
          <w:sz w:val="20"/>
        </w:rPr>
        <w:fldChar w:fldCharType="begin"/>
      </w:r>
      <w:r>
        <w:rPr>
          <w:rFonts w:ascii="Trebuchet MS" w:hAnsi="Trebuchet MS"/>
          <w:sz w:val="20"/>
          <w:lang w:val="el-GR"/>
        </w:rPr>
        <w:instrText xml:space="preserve"> </w:instrText>
      </w:r>
      <w:r>
        <w:rPr>
          <w:rFonts w:ascii="Trebuchet MS" w:hAnsi="Trebuchet MS"/>
          <w:sz w:val="20"/>
        </w:rPr>
        <w:instrText>STYLEREF</w:instrText>
      </w:r>
      <w:r>
        <w:rPr>
          <w:rFonts w:ascii="Trebuchet MS" w:hAnsi="Trebuchet MS"/>
          <w:sz w:val="20"/>
          <w:lang w:val="el-GR"/>
        </w:rPr>
        <w:instrText xml:space="preserve"> 1 \</w:instrText>
      </w:r>
      <w:r>
        <w:rPr>
          <w:rFonts w:ascii="Trebuchet MS" w:hAnsi="Trebuchet MS"/>
          <w:sz w:val="20"/>
        </w:rPr>
        <w:instrText>s</w:instrText>
      </w:r>
      <w:r>
        <w:rPr>
          <w:rFonts w:ascii="Trebuchet MS" w:hAnsi="Trebuchet MS"/>
          <w:sz w:val="20"/>
          <w:lang w:val="el-GR"/>
        </w:rPr>
        <w:instrText xml:space="preserve"> </w:instrText>
      </w:r>
      <w:r>
        <w:rPr>
          <w:rFonts w:ascii="Trebuchet MS" w:hAnsi="Trebuchet MS"/>
          <w:sz w:val="20"/>
        </w:rPr>
        <w:fldChar w:fldCharType="separate"/>
      </w:r>
      <w:r w:rsidRPr="003B10DF">
        <w:rPr>
          <w:rFonts w:ascii="Trebuchet MS" w:hAnsi="Trebuchet MS"/>
          <w:noProof/>
          <w:sz w:val="20"/>
          <w:lang w:val="el-GR"/>
        </w:rPr>
        <w:t>3</w:t>
      </w:r>
      <w:r>
        <w:rPr>
          <w:rFonts w:ascii="Trebuchet MS" w:hAnsi="Trebuchet MS"/>
          <w:sz w:val="20"/>
        </w:rPr>
        <w:fldChar w:fldCharType="end"/>
      </w:r>
      <w:r>
        <w:rPr>
          <w:rFonts w:ascii="Trebuchet MS" w:hAnsi="Trebuchet MS"/>
          <w:sz w:val="20"/>
          <w:lang w:val="el-GR"/>
        </w:rPr>
        <w:t>.</w:t>
      </w:r>
      <w:r>
        <w:rPr>
          <w:rFonts w:ascii="Trebuchet MS" w:hAnsi="Trebuchet MS"/>
          <w:sz w:val="20"/>
        </w:rPr>
        <w:fldChar w:fldCharType="begin"/>
      </w:r>
      <w:r>
        <w:rPr>
          <w:rFonts w:ascii="Trebuchet MS" w:hAnsi="Trebuchet MS"/>
          <w:sz w:val="20"/>
          <w:lang w:val="el-GR"/>
        </w:rPr>
        <w:instrText xml:space="preserve"> </w:instrText>
      </w:r>
      <w:r>
        <w:rPr>
          <w:rFonts w:ascii="Trebuchet MS" w:hAnsi="Trebuchet MS"/>
          <w:sz w:val="20"/>
        </w:rPr>
        <w:instrText>SEQ</w:instrText>
      </w:r>
      <w:r>
        <w:rPr>
          <w:rFonts w:ascii="Trebuchet MS" w:hAnsi="Trebuchet MS"/>
          <w:sz w:val="20"/>
          <w:lang w:val="el-GR"/>
        </w:rPr>
        <w:instrText xml:space="preserve"> Διάγραμμα \* </w:instrText>
      </w:r>
      <w:r>
        <w:rPr>
          <w:rFonts w:ascii="Trebuchet MS" w:hAnsi="Trebuchet MS"/>
          <w:sz w:val="20"/>
        </w:rPr>
        <w:instrText>ARABIC</w:instrText>
      </w:r>
      <w:r>
        <w:rPr>
          <w:rFonts w:ascii="Trebuchet MS" w:hAnsi="Trebuchet MS"/>
          <w:sz w:val="20"/>
          <w:lang w:val="el-GR"/>
        </w:rPr>
        <w:instrText xml:space="preserve"> \</w:instrText>
      </w:r>
      <w:r>
        <w:rPr>
          <w:rFonts w:ascii="Trebuchet MS" w:hAnsi="Trebuchet MS"/>
          <w:sz w:val="20"/>
        </w:rPr>
        <w:instrText>s</w:instrText>
      </w:r>
      <w:r>
        <w:rPr>
          <w:rFonts w:ascii="Trebuchet MS" w:hAnsi="Trebuchet MS"/>
          <w:sz w:val="20"/>
          <w:lang w:val="el-GR"/>
        </w:rPr>
        <w:instrText xml:space="preserve"> 1 </w:instrText>
      </w:r>
      <w:r>
        <w:rPr>
          <w:rFonts w:ascii="Trebuchet MS" w:hAnsi="Trebuchet MS"/>
          <w:sz w:val="20"/>
        </w:rPr>
        <w:fldChar w:fldCharType="separate"/>
      </w:r>
      <w:r w:rsidRPr="003B10DF">
        <w:rPr>
          <w:rFonts w:ascii="Trebuchet MS" w:hAnsi="Trebuchet MS"/>
          <w:noProof/>
          <w:sz w:val="20"/>
          <w:lang w:val="el-GR"/>
        </w:rPr>
        <w:t>4</w:t>
      </w:r>
      <w:r>
        <w:rPr>
          <w:rFonts w:ascii="Trebuchet MS" w:hAnsi="Trebuchet MS"/>
          <w:sz w:val="20"/>
        </w:rPr>
        <w:fldChar w:fldCharType="end"/>
      </w:r>
      <w:r>
        <w:rPr>
          <w:rFonts w:ascii="Trebuchet MS" w:hAnsi="Trebuchet MS"/>
          <w:sz w:val="20"/>
          <w:lang w:val="el-GR"/>
        </w:rPr>
        <w:t xml:space="preserve">: </w:t>
      </w:r>
      <w:r w:rsidR="003B10DF">
        <w:rPr>
          <w:rFonts w:ascii="Trebuchet MS" w:hAnsi="Trebuchet MS"/>
          <w:sz w:val="20"/>
          <w:lang w:val="el-GR"/>
        </w:rPr>
        <w:t>Το είδος της διαμονής κατά την παραμονή στην περιοχή</w:t>
      </w:r>
      <w:bookmarkEnd w:id="21"/>
    </w:p>
    <w:p w:rsidR="0085540C" w:rsidRDefault="0085540C" w:rsidP="0085540C">
      <w:pPr>
        <w:spacing w:line="360" w:lineRule="auto"/>
        <w:jc w:val="both"/>
        <w:rPr>
          <w:sz w:val="24"/>
          <w:szCs w:val="24"/>
          <w:lang w:val="el-GR"/>
        </w:rPr>
      </w:pPr>
      <w:r>
        <w:rPr>
          <w:noProof/>
          <w:lang w:val="el-GR" w:eastAsia="el-GR"/>
        </w:rPr>
        <w:drawing>
          <wp:inline distT="0" distB="0" distL="0" distR="0">
            <wp:extent cx="5600700" cy="414337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5540C" w:rsidRPr="00E66A89" w:rsidRDefault="00B65B7E" w:rsidP="00C031B1">
      <w:pPr>
        <w:spacing w:after="0" w:line="360" w:lineRule="auto"/>
        <w:ind w:firstLine="720"/>
        <w:jc w:val="both"/>
        <w:rPr>
          <w:rFonts w:ascii="Trebuchet MS" w:hAnsi="Trebuchet MS"/>
          <w:sz w:val="20"/>
          <w:szCs w:val="24"/>
          <w:lang w:val="el-GR"/>
        </w:rPr>
      </w:pPr>
      <w:r w:rsidRPr="00E66A89">
        <w:rPr>
          <w:rFonts w:ascii="Trebuchet MS" w:hAnsi="Trebuchet MS"/>
          <w:sz w:val="20"/>
          <w:szCs w:val="24"/>
          <w:lang w:val="el-GR"/>
        </w:rPr>
        <w:t xml:space="preserve">Αξίζει να σημειωθεί πως </w:t>
      </w:r>
      <w:r w:rsidR="0080436A" w:rsidRPr="00E66A89">
        <w:rPr>
          <w:rFonts w:ascii="Trebuchet MS" w:hAnsi="Trebuchet MS"/>
          <w:b/>
          <w:sz w:val="20"/>
          <w:szCs w:val="24"/>
          <w:lang w:val="el-GR"/>
        </w:rPr>
        <w:t>παρόλο που τα ξ</w:t>
      </w:r>
      <w:r w:rsidRPr="00E66A89">
        <w:rPr>
          <w:rFonts w:ascii="Trebuchet MS" w:hAnsi="Trebuchet MS"/>
          <w:b/>
          <w:sz w:val="20"/>
          <w:szCs w:val="24"/>
          <w:lang w:val="el-GR"/>
        </w:rPr>
        <w:t>ενοδοχεία εμφανίζονται ως το δημοφιλέστερο είδος διαμονής</w:t>
      </w:r>
      <w:r w:rsidR="00B21788" w:rsidRPr="00E66A89">
        <w:rPr>
          <w:rFonts w:ascii="Trebuchet MS" w:hAnsi="Trebuchet MS"/>
          <w:b/>
          <w:sz w:val="20"/>
          <w:szCs w:val="24"/>
          <w:lang w:val="el-GR"/>
        </w:rPr>
        <w:t xml:space="preserve"> </w:t>
      </w:r>
      <w:r w:rsidR="00B21788" w:rsidRPr="00E66A89">
        <w:rPr>
          <w:rFonts w:ascii="Trebuchet MS" w:hAnsi="Trebuchet MS"/>
          <w:sz w:val="20"/>
          <w:szCs w:val="24"/>
          <w:lang w:val="el-GR"/>
        </w:rPr>
        <w:t>(όπως προαναφέρθηκε)</w:t>
      </w:r>
      <w:r w:rsidRPr="00E66A89">
        <w:rPr>
          <w:rFonts w:ascii="Trebuchet MS" w:hAnsi="Trebuchet MS"/>
          <w:sz w:val="20"/>
          <w:szCs w:val="24"/>
          <w:lang w:val="el-GR"/>
        </w:rPr>
        <w:t xml:space="preserve">, </w:t>
      </w:r>
      <w:r w:rsidRPr="00E66A89">
        <w:rPr>
          <w:rFonts w:ascii="Trebuchet MS" w:hAnsi="Trebuchet MS"/>
          <w:b/>
          <w:sz w:val="20"/>
          <w:szCs w:val="24"/>
          <w:lang w:val="el-GR"/>
        </w:rPr>
        <w:t>ο μέσος όρος διανυκτ</w:t>
      </w:r>
      <w:r w:rsidR="00B21788" w:rsidRPr="00E66A89">
        <w:rPr>
          <w:rFonts w:ascii="Trebuchet MS" w:hAnsi="Trebuchet MS"/>
          <w:b/>
          <w:sz w:val="20"/>
          <w:szCs w:val="24"/>
          <w:lang w:val="el-GR"/>
        </w:rPr>
        <w:t xml:space="preserve">ερεύσεων </w:t>
      </w:r>
      <w:r w:rsidR="0080436A" w:rsidRPr="00E66A89">
        <w:rPr>
          <w:rFonts w:ascii="Trebuchet MS" w:hAnsi="Trebuchet MS"/>
          <w:b/>
          <w:sz w:val="20"/>
          <w:szCs w:val="24"/>
          <w:lang w:val="el-GR"/>
        </w:rPr>
        <w:t xml:space="preserve">σε αυτά </w:t>
      </w:r>
      <w:r w:rsidR="00B21788" w:rsidRPr="00E66A89">
        <w:rPr>
          <w:rFonts w:ascii="Trebuchet MS" w:hAnsi="Trebuchet MS"/>
          <w:b/>
          <w:sz w:val="20"/>
          <w:szCs w:val="24"/>
          <w:lang w:val="el-GR"/>
        </w:rPr>
        <w:t xml:space="preserve">είναι </w:t>
      </w:r>
      <w:r w:rsidR="0080436A" w:rsidRPr="00E66A89">
        <w:rPr>
          <w:rFonts w:ascii="Trebuchet MS" w:hAnsi="Trebuchet MS"/>
          <w:b/>
          <w:sz w:val="20"/>
          <w:szCs w:val="24"/>
          <w:lang w:val="el-GR"/>
        </w:rPr>
        <w:t>μόλις 4,0</w:t>
      </w:r>
      <w:r w:rsidR="0080436A" w:rsidRPr="00E66A89">
        <w:rPr>
          <w:rFonts w:ascii="Trebuchet MS" w:hAnsi="Trebuchet MS"/>
          <w:sz w:val="20"/>
          <w:szCs w:val="24"/>
          <w:lang w:val="el-GR"/>
        </w:rPr>
        <w:t xml:space="preserve"> και μόνο </w:t>
      </w:r>
      <w:r w:rsidR="0080436A" w:rsidRPr="00E66A89">
        <w:rPr>
          <w:rFonts w:ascii="Trebuchet MS" w:hAnsi="Trebuchet MS"/>
          <w:b/>
          <w:sz w:val="20"/>
          <w:szCs w:val="24"/>
          <w:lang w:val="el-GR"/>
        </w:rPr>
        <w:t>η διαμονή στα κρουαζιερόπλοια εμφανίζει μικρότερο μέσο όρο διανυκτερεύσεων (3,3)</w:t>
      </w:r>
      <w:r w:rsidR="00B21788" w:rsidRPr="00E66A89">
        <w:rPr>
          <w:rFonts w:ascii="Trebuchet MS" w:hAnsi="Trebuchet MS"/>
          <w:b/>
          <w:sz w:val="20"/>
          <w:szCs w:val="24"/>
          <w:lang w:val="el-GR"/>
        </w:rPr>
        <w:t>.</w:t>
      </w:r>
      <w:r w:rsidR="00B21788" w:rsidRPr="00E66A89">
        <w:rPr>
          <w:rFonts w:ascii="Trebuchet MS" w:hAnsi="Trebuchet MS"/>
          <w:sz w:val="20"/>
          <w:szCs w:val="24"/>
          <w:lang w:val="el-GR"/>
        </w:rPr>
        <w:t xml:space="preserve"> Αντίθετα, </w:t>
      </w:r>
      <w:r w:rsidR="0080436A" w:rsidRPr="00E66A89">
        <w:rPr>
          <w:rFonts w:ascii="Trebuchet MS" w:hAnsi="Trebuchet MS"/>
          <w:b/>
          <w:sz w:val="20"/>
          <w:szCs w:val="24"/>
          <w:lang w:val="el-GR"/>
        </w:rPr>
        <w:t>τα κάμπινγκ και τα κ</w:t>
      </w:r>
      <w:r w:rsidR="00B21788" w:rsidRPr="00E66A89">
        <w:rPr>
          <w:rFonts w:ascii="Trebuchet MS" w:hAnsi="Trebuchet MS"/>
          <w:b/>
          <w:sz w:val="20"/>
          <w:szCs w:val="24"/>
          <w:lang w:val="el-GR"/>
        </w:rPr>
        <w:t xml:space="preserve">αταλύματα τύπου </w:t>
      </w:r>
      <w:r w:rsidR="00B21788" w:rsidRPr="00E66A89">
        <w:rPr>
          <w:rFonts w:ascii="Trebuchet MS" w:hAnsi="Trebuchet MS"/>
          <w:b/>
          <w:sz w:val="20"/>
          <w:szCs w:val="24"/>
        </w:rPr>
        <w:t>Airbnb</w:t>
      </w:r>
      <w:r w:rsidR="00B21788" w:rsidRPr="00E66A89">
        <w:rPr>
          <w:rFonts w:ascii="Trebuchet MS" w:hAnsi="Trebuchet MS"/>
          <w:sz w:val="20"/>
          <w:szCs w:val="24"/>
          <w:lang w:val="el-GR"/>
        </w:rPr>
        <w:t xml:space="preserve"> καταλαμβάνουν τις δύο πρώτες θέσεις </w:t>
      </w:r>
      <w:r w:rsidR="0080436A" w:rsidRPr="00E66A89">
        <w:rPr>
          <w:rFonts w:ascii="Trebuchet MS" w:hAnsi="Trebuchet MS"/>
          <w:sz w:val="20"/>
          <w:szCs w:val="24"/>
          <w:lang w:val="el-GR"/>
        </w:rPr>
        <w:t xml:space="preserve">από πλευράς </w:t>
      </w:r>
      <w:r w:rsidR="00B21788" w:rsidRPr="00E66A89">
        <w:rPr>
          <w:rFonts w:ascii="Trebuchet MS" w:hAnsi="Trebuchet MS"/>
          <w:sz w:val="20"/>
          <w:szCs w:val="24"/>
          <w:lang w:val="el-GR"/>
        </w:rPr>
        <w:t>μέσο</w:t>
      </w:r>
      <w:r w:rsidR="0080436A" w:rsidRPr="00E66A89">
        <w:rPr>
          <w:rFonts w:ascii="Trebuchet MS" w:hAnsi="Trebuchet MS"/>
          <w:sz w:val="20"/>
          <w:szCs w:val="24"/>
          <w:lang w:val="el-GR"/>
        </w:rPr>
        <w:t>υ αριθμού</w:t>
      </w:r>
      <w:r w:rsidR="00B21788" w:rsidRPr="00E66A89">
        <w:rPr>
          <w:rFonts w:ascii="Trebuchet MS" w:hAnsi="Trebuchet MS"/>
          <w:sz w:val="20"/>
          <w:szCs w:val="24"/>
          <w:lang w:val="el-GR"/>
        </w:rPr>
        <w:t xml:space="preserve"> διανυκτερεύσεων </w:t>
      </w:r>
      <w:r w:rsidR="00B21788" w:rsidRPr="00E66A89">
        <w:rPr>
          <w:rFonts w:ascii="Trebuchet MS" w:hAnsi="Trebuchet MS"/>
          <w:b/>
          <w:sz w:val="20"/>
          <w:szCs w:val="24"/>
          <w:lang w:val="el-GR"/>
        </w:rPr>
        <w:t>με 9,8 και 7,5 διανυκτερεύσεις</w:t>
      </w:r>
      <w:r w:rsidR="00B21788" w:rsidRPr="00E66A89">
        <w:rPr>
          <w:rFonts w:ascii="Trebuchet MS" w:hAnsi="Trebuchet MS"/>
          <w:sz w:val="20"/>
          <w:szCs w:val="24"/>
          <w:lang w:val="el-GR"/>
        </w:rPr>
        <w:t xml:space="preserve"> αντίστοιχα. Ο </w:t>
      </w:r>
      <w:r w:rsidR="00B21788" w:rsidRPr="00E66A89">
        <w:rPr>
          <w:rFonts w:ascii="Trebuchet MS" w:hAnsi="Trebuchet MS"/>
          <w:b/>
          <w:sz w:val="20"/>
          <w:szCs w:val="24"/>
          <w:lang w:val="el-GR"/>
        </w:rPr>
        <w:t>συνολικός μέσος αριθμός διανυκτερεύσεων</w:t>
      </w:r>
      <w:r w:rsidR="00B21788" w:rsidRPr="00E66A89">
        <w:rPr>
          <w:rFonts w:ascii="Trebuchet MS" w:hAnsi="Trebuchet MS"/>
          <w:sz w:val="20"/>
          <w:szCs w:val="24"/>
          <w:lang w:val="el-GR"/>
        </w:rPr>
        <w:t xml:space="preserve"> (για όλα τα είδη</w:t>
      </w:r>
      <w:r w:rsidR="0080436A" w:rsidRPr="00E66A89">
        <w:rPr>
          <w:rFonts w:ascii="Trebuchet MS" w:hAnsi="Trebuchet MS"/>
          <w:sz w:val="20"/>
          <w:szCs w:val="24"/>
          <w:lang w:val="el-GR"/>
        </w:rPr>
        <w:t xml:space="preserve"> διαμονής</w:t>
      </w:r>
      <w:r w:rsidR="00B21788" w:rsidRPr="00E66A89">
        <w:rPr>
          <w:rFonts w:ascii="Trebuchet MS" w:hAnsi="Trebuchet MS"/>
          <w:sz w:val="20"/>
          <w:szCs w:val="24"/>
          <w:lang w:val="el-GR"/>
        </w:rPr>
        <w:t xml:space="preserve">) διαμορφώνεται στις </w:t>
      </w:r>
      <w:r w:rsidR="00B21788" w:rsidRPr="00E66A89">
        <w:rPr>
          <w:rFonts w:ascii="Trebuchet MS" w:hAnsi="Trebuchet MS"/>
          <w:b/>
          <w:sz w:val="20"/>
          <w:szCs w:val="24"/>
          <w:lang w:val="el-GR"/>
        </w:rPr>
        <w:t>5,3 διανυκτερεύσεις</w:t>
      </w:r>
      <w:r w:rsidR="00B21788" w:rsidRPr="00E66A89">
        <w:rPr>
          <w:rFonts w:ascii="Trebuchet MS" w:hAnsi="Trebuchet MS"/>
          <w:sz w:val="20"/>
          <w:szCs w:val="24"/>
          <w:lang w:val="el-GR"/>
        </w:rPr>
        <w:t>. Ακολούθως</w:t>
      </w:r>
      <w:r w:rsidR="00AA7CF8" w:rsidRPr="00E66A89">
        <w:rPr>
          <w:rFonts w:ascii="Trebuchet MS" w:hAnsi="Trebuchet MS"/>
          <w:sz w:val="20"/>
          <w:szCs w:val="24"/>
          <w:lang w:val="el-GR"/>
        </w:rPr>
        <w:t>,</w:t>
      </w:r>
      <w:r w:rsidR="00B21788" w:rsidRPr="00E66A89">
        <w:rPr>
          <w:rFonts w:ascii="Trebuchet MS" w:hAnsi="Trebuchet MS"/>
          <w:sz w:val="20"/>
          <w:szCs w:val="24"/>
          <w:lang w:val="el-GR"/>
        </w:rPr>
        <w:t xml:space="preserve"> </w:t>
      </w:r>
      <w:r w:rsidR="0080436A" w:rsidRPr="00E66A89">
        <w:rPr>
          <w:rFonts w:ascii="Trebuchet MS" w:hAnsi="Trebuchet MS"/>
          <w:sz w:val="20"/>
          <w:szCs w:val="24"/>
          <w:lang w:val="el-GR"/>
        </w:rPr>
        <w:t xml:space="preserve">στο </w:t>
      </w:r>
      <w:r w:rsidR="0080436A" w:rsidRPr="00E66A89">
        <w:rPr>
          <w:rFonts w:ascii="Trebuchet MS" w:hAnsi="Trebuchet MS"/>
          <w:b/>
          <w:sz w:val="20"/>
          <w:szCs w:val="24"/>
          <w:lang w:val="el-GR"/>
        </w:rPr>
        <w:t xml:space="preserve">Διάγραμμα </w:t>
      </w:r>
      <w:r w:rsidR="003B10DF">
        <w:rPr>
          <w:rFonts w:ascii="Trebuchet MS" w:hAnsi="Trebuchet MS"/>
          <w:b/>
          <w:sz w:val="20"/>
          <w:szCs w:val="24"/>
          <w:lang w:val="el-GR"/>
        </w:rPr>
        <w:t>3.</w:t>
      </w:r>
      <w:r w:rsidR="0080436A" w:rsidRPr="00E66A89">
        <w:rPr>
          <w:rFonts w:ascii="Trebuchet MS" w:hAnsi="Trebuchet MS"/>
          <w:b/>
          <w:sz w:val="20"/>
          <w:szCs w:val="24"/>
          <w:lang w:val="el-GR"/>
        </w:rPr>
        <w:t>5</w:t>
      </w:r>
      <w:r w:rsidR="0080436A" w:rsidRPr="00E66A89">
        <w:rPr>
          <w:rFonts w:ascii="Trebuchet MS" w:hAnsi="Trebuchet MS"/>
          <w:sz w:val="20"/>
          <w:szCs w:val="24"/>
          <w:lang w:val="el-GR"/>
        </w:rPr>
        <w:t xml:space="preserve"> </w:t>
      </w:r>
      <w:r w:rsidR="00B21788" w:rsidRPr="00E66A89">
        <w:rPr>
          <w:rFonts w:ascii="Trebuchet MS" w:hAnsi="Trebuchet MS"/>
          <w:sz w:val="20"/>
          <w:szCs w:val="24"/>
          <w:lang w:val="el-GR"/>
        </w:rPr>
        <w:t xml:space="preserve">παρουσιάζεται </w:t>
      </w:r>
      <w:r w:rsidR="0080436A" w:rsidRPr="00E66A89">
        <w:rPr>
          <w:rFonts w:ascii="Trebuchet MS" w:hAnsi="Trebuchet MS"/>
          <w:sz w:val="20"/>
          <w:szCs w:val="24"/>
          <w:lang w:val="el-GR"/>
        </w:rPr>
        <w:t xml:space="preserve">αναλυτικά </w:t>
      </w:r>
      <w:r w:rsidR="00B21788" w:rsidRPr="00E66A89">
        <w:rPr>
          <w:rFonts w:ascii="Trebuchet MS" w:hAnsi="Trebuchet MS"/>
          <w:sz w:val="20"/>
          <w:szCs w:val="24"/>
          <w:lang w:val="el-GR"/>
        </w:rPr>
        <w:t>ο μέσος αριθμός διανυκτερεύσεων ανά είδος καταλύματος.</w:t>
      </w:r>
    </w:p>
    <w:p w:rsidR="0080436A" w:rsidRDefault="0080436A" w:rsidP="00B21788">
      <w:pPr>
        <w:spacing w:line="360" w:lineRule="auto"/>
        <w:ind w:firstLine="720"/>
        <w:jc w:val="center"/>
        <w:rPr>
          <w:rFonts w:ascii="Trebuchet MS" w:hAnsi="Trebuchet MS"/>
          <w:i/>
          <w:sz w:val="20"/>
          <w:szCs w:val="24"/>
          <w:u w:val="single"/>
          <w:lang w:val="el-GR"/>
        </w:rPr>
      </w:pPr>
    </w:p>
    <w:p w:rsidR="003B10DF" w:rsidRDefault="003B10DF" w:rsidP="00B21788">
      <w:pPr>
        <w:spacing w:line="360" w:lineRule="auto"/>
        <w:ind w:firstLine="720"/>
        <w:jc w:val="center"/>
        <w:rPr>
          <w:rFonts w:ascii="Trebuchet MS" w:hAnsi="Trebuchet MS"/>
          <w:i/>
          <w:sz w:val="20"/>
          <w:szCs w:val="24"/>
          <w:u w:val="single"/>
          <w:lang w:val="el-GR"/>
        </w:rPr>
      </w:pPr>
    </w:p>
    <w:p w:rsidR="003B10DF" w:rsidRDefault="003B10DF" w:rsidP="00B21788">
      <w:pPr>
        <w:spacing w:line="360" w:lineRule="auto"/>
        <w:ind w:firstLine="720"/>
        <w:jc w:val="center"/>
        <w:rPr>
          <w:rFonts w:ascii="Trebuchet MS" w:hAnsi="Trebuchet MS"/>
          <w:i/>
          <w:sz w:val="20"/>
          <w:szCs w:val="24"/>
          <w:u w:val="single"/>
          <w:lang w:val="el-GR"/>
        </w:rPr>
      </w:pPr>
    </w:p>
    <w:p w:rsidR="003B10DF" w:rsidRDefault="003B10DF" w:rsidP="00B21788">
      <w:pPr>
        <w:spacing w:line="360" w:lineRule="auto"/>
        <w:ind w:firstLine="720"/>
        <w:jc w:val="center"/>
        <w:rPr>
          <w:rFonts w:ascii="Trebuchet MS" w:hAnsi="Trebuchet MS"/>
          <w:i/>
          <w:sz w:val="20"/>
          <w:szCs w:val="24"/>
          <w:u w:val="single"/>
          <w:lang w:val="el-GR"/>
        </w:rPr>
      </w:pPr>
    </w:p>
    <w:p w:rsidR="003B10DF" w:rsidRPr="00E66A89" w:rsidRDefault="003B10DF" w:rsidP="00B21788">
      <w:pPr>
        <w:spacing w:line="360" w:lineRule="auto"/>
        <w:ind w:firstLine="720"/>
        <w:jc w:val="center"/>
        <w:rPr>
          <w:rFonts w:ascii="Trebuchet MS" w:hAnsi="Trebuchet MS"/>
          <w:i/>
          <w:sz w:val="20"/>
          <w:szCs w:val="24"/>
          <w:u w:val="single"/>
          <w:lang w:val="el-GR"/>
        </w:rPr>
      </w:pPr>
    </w:p>
    <w:p w:rsidR="00E66A89" w:rsidRDefault="00E66A89" w:rsidP="00E66A89">
      <w:pPr>
        <w:pStyle w:val="ab"/>
        <w:jc w:val="center"/>
        <w:rPr>
          <w:rFonts w:ascii="Trebuchet MS" w:hAnsi="Trebuchet MS"/>
          <w:sz w:val="20"/>
          <w:lang w:val="el-GR"/>
        </w:rPr>
      </w:pPr>
      <w:bookmarkStart w:id="22" w:name="_Toc35445959"/>
      <w:r>
        <w:rPr>
          <w:rFonts w:ascii="Trebuchet MS" w:hAnsi="Trebuchet MS"/>
          <w:sz w:val="20"/>
          <w:lang w:val="el-GR"/>
        </w:rPr>
        <w:lastRenderedPageBreak/>
        <w:t xml:space="preserve">Διάγραμμα </w:t>
      </w:r>
      <w:r>
        <w:rPr>
          <w:rFonts w:ascii="Trebuchet MS" w:hAnsi="Trebuchet MS"/>
          <w:sz w:val="20"/>
        </w:rPr>
        <w:fldChar w:fldCharType="begin"/>
      </w:r>
      <w:r>
        <w:rPr>
          <w:rFonts w:ascii="Trebuchet MS" w:hAnsi="Trebuchet MS"/>
          <w:sz w:val="20"/>
          <w:lang w:val="el-GR"/>
        </w:rPr>
        <w:instrText xml:space="preserve"> </w:instrText>
      </w:r>
      <w:r>
        <w:rPr>
          <w:rFonts w:ascii="Trebuchet MS" w:hAnsi="Trebuchet MS"/>
          <w:sz w:val="20"/>
        </w:rPr>
        <w:instrText>STYLEREF</w:instrText>
      </w:r>
      <w:r>
        <w:rPr>
          <w:rFonts w:ascii="Trebuchet MS" w:hAnsi="Trebuchet MS"/>
          <w:sz w:val="20"/>
          <w:lang w:val="el-GR"/>
        </w:rPr>
        <w:instrText xml:space="preserve"> 1 \</w:instrText>
      </w:r>
      <w:r>
        <w:rPr>
          <w:rFonts w:ascii="Trebuchet MS" w:hAnsi="Trebuchet MS"/>
          <w:sz w:val="20"/>
        </w:rPr>
        <w:instrText>s</w:instrText>
      </w:r>
      <w:r>
        <w:rPr>
          <w:rFonts w:ascii="Trebuchet MS" w:hAnsi="Trebuchet MS"/>
          <w:sz w:val="20"/>
          <w:lang w:val="el-GR"/>
        </w:rPr>
        <w:instrText xml:space="preserve"> </w:instrText>
      </w:r>
      <w:r>
        <w:rPr>
          <w:rFonts w:ascii="Trebuchet MS" w:hAnsi="Trebuchet MS"/>
          <w:sz w:val="20"/>
        </w:rPr>
        <w:fldChar w:fldCharType="separate"/>
      </w:r>
      <w:r w:rsidRPr="003B10DF">
        <w:rPr>
          <w:rFonts w:ascii="Trebuchet MS" w:hAnsi="Trebuchet MS"/>
          <w:noProof/>
          <w:sz w:val="20"/>
          <w:lang w:val="el-GR"/>
        </w:rPr>
        <w:t>3</w:t>
      </w:r>
      <w:r>
        <w:rPr>
          <w:rFonts w:ascii="Trebuchet MS" w:hAnsi="Trebuchet MS"/>
          <w:sz w:val="20"/>
        </w:rPr>
        <w:fldChar w:fldCharType="end"/>
      </w:r>
      <w:r>
        <w:rPr>
          <w:rFonts w:ascii="Trebuchet MS" w:hAnsi="Trebuchet MS"/>
          <w:sz w:val="20"/>
          <w:lang w:val="el-GR"/>
        </w:rPr>
        <w:t>.</w:t>
      </w:r>
      <w:r>
        <w:rPr>
          <w:rFonts w:ascii="Trebuchet MS" w:hAnsi="Trebuchet MS"/>
          <w:sz w:val="20"/>
        </w:rPr>
        <w:fldChar w:fldCharType="begin"/>
      </w:r>
      <w:r>
        <w:rPr>
          <w:rFonts w:ascii="Trebuchet MS" w:hAnsi="Trebuchet MS"/>
          <w:sz w:val="20"/>
          <w:lang w:val="el-GR"/>
        </w:rPr>
        <w:instrText xml:space="preserve"> </w:instrText>
      </w:r>
      <w:r>
        <w:rPr>
          <w:rFonts w:ascii="Trebuchet MS" w:hAnsi="Trebuchet MS"/>
          <w:sz w:val="20"/>
        </w:rPr>
        <w:instrText>SEQ</w:instrText>
      </w:r>
      <w:r>
        <w:rPr>
          <w:rFonts w:ascii="Trebuchet MS" w:hAnsi="Trebuchet MS"/>
          <w:sz w:val="20"/>
          <w:lang w:val="el-GR"/>
        </w:rPr>
        <w:instrText xml:space="preserve"> Διάγραμμα \* </w:instrText>
      </w:r>
      <w:r>
        <w:rPr>
          <w:rFonts w:ascii="Trebuchet MS" w:hAnsi="Trebuchet MS"/>
          <w:sz w:val="20"/>
        </w:rPr>
        <w:instrText>ARABIC</w:instrText>
      </w:r>
      <w:r>
        <w:rPr>
          <w:rFonts w:ascii="Trebuchet MS" w:hAnsi="Trebuchet MS"/>
          <w:sz w:val="20"/>
          <w:lang w:val="el-GR"/>
        </w:rPr>
        <w:instrText xml:space="preserve"> \</w:instrText>
      </w:r>
      <w:r>
        <w:rPr>
          <w:rFonts w:ascii="Trebuchet MS" w:hAnsi="Trebuchet MS"/>
          <w:sz w:val="20"/>
        </w:rPr>
        <w:instrText>s</w:instrText>
      </w:r>
      <w:r>
        <w:rPr>
          <w:rFonts w:ascii="Trebuchet MS" w:hAnsi="Trebuchet MS"/>
          <w:sz w:val="20"/>
          <w:lang w:val="el-GR"/>
        </w:rPr>
        <w:instrText xml:space="preserve"> 1 </w:instrText>
      </w:r>
      <w:r>
        <w:rPr>
          <w:rFonts w:ascii="Trebuchet MS" w:hAnsi="Trebuchet MS"/>
          <w:sz w:val="20"/>
        </w:rPr>
        <w:fldChar w:fldCharType="separate"/>
      </w:r>
      <w:r w:rsidRPr="003B10DF">
        <w:rPr>
          <w:rFonts w:ascii="Trebuchet MS" w:hAnsi="Trebuchet MS"/>
          <w:noProof/>
          <w:sz w:val="20"/>
          <w:lang w:val="el-GR"/>
        </w:rPr>
        <w:t>5</w:t>
      </w:r>
      <w:r>
        <w:rPr>
          <w:rFonts w:ascii="Trebuchet MS" w:hAnsi="Trebuchet MS"/>
          <w:sz w:val="20"/>
        </w:rPr>
        <w:fldChar w:fldCharType="end"/>
      </w:r>
      <w:r>
        <w:rPr>
          <w:rFonts w:ascii="Trebuchet MS" w:hAnsi="Trebuchet MS"/>
          <w:sz w:val="20"/>
          <w:lang w:val="el-GR"/>
        </w:rPr>
        <w:t xml:space="preserve">: </w:t>
      </w:r>
      <w:r w:rsidR="003B10DF">
        <w:rPr>
          <w:rFonts w:ascii="Trebuchet MS" w:hAnsi="Trebuchet MS"/>
          <w:sz w:val="20"/>
          <w:lang w:val="el-GR"/>
        </w:rPr>
        <w:t>Μέσος αριθμός διανυκτερεύσεων ανά είδος καταλύματος</w:t>
      </w:r>
      <w:bookmarkEnd w:id="22"/>
    </w:p>
    <w:p w:rsidR="00B65B7E" w:rsidRDefault="00B65B7E" w:rsidP="0085540C">
      <w:pPr>
        <w:spacing w:line="360" w:lineRule="auto"/>
        <w:ind w:firstLine="720"/>
        <w:jc w:val="both"/>
        <w:rPr>
          <w:sz w:val="24"/>
          <w:szCs w:val="24"/>
          <w:lang w:val="el-GR"/>
        </w:rPr>
      </w:pPr>
      <w:r>
        <w:rPr>
          <w:noProof/>
          <w:lang w:val="el-GR" w:eastAsia="el-GR"/>
        </w:rPr>
        <w:drawing>
          <wp:inline distT="0" distB="0" distL="0" distR="0">
            <wp:extent cx="5067300" cy="3514725"/>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B10DF" w:rsidRDefault="003B10DF" w:rsidP="00C031B1">
      <w:pPr>
        <w:spacing w:after="0" w:line="360" w:lineRule="auto"/>
        <w:ind w:firstLine="720"/>
        <w:jc w:val="both"/>
        <w:rPr>
          <w:rFonts w:ascii="Trebuchet MS" w:hAnsi="Trebuchet MS"/>
          <w:sz w:val="20"/>
          <w:szCs w:val="24"/>
          <w:lang w:val="el-GR"/>
        </w:rPr>
      </w:pPr>
    </w:p>
    <w:p w:rsidR="007A0EF7" w:rsidRPr="00E66A89" w:rsidRDefault="0080436A" w:rsidP="00C031B1">
      <w:pPr>
        <w:spacing w:after="0" w:line="360" w:lineRule="auto"/>
        <w:ind w:firstLine="720"/>
        <w:jc w:val="both"/>
        <w:rPr>
          <w:rFonts w:ascii="Trebuchet MS" w:hAnsi="Trebuchet MS"/>
          <w:sz w:val="20"/>
          <w:szCs w:val="24"/>
          <w:lang w:val="el-GR"/>
        </w:rPr>
      </w:pPr>
      <w:r w:rsidRPr="00E66A89">
        <w:rPr>
          <w:rFonts w:ascii="Trebuchet MS" w:hAnsi="Trebuchet MS"/>
          <w:sz w:val="20"/>
          <w:szCs w:val="24"/>
          <w:lang w:val="el-GR"/>
        </w:rPr>
        <w:t>Σε σχέση με</w:t>
      </w:r>
      <w:r w:rsidR="00AA7CF8" w:rsidRPr="00E66A89">
        <w:rPr>
          <w:rFonts w:ascii="Trebuchet MS" w:hAnsi="Trebuchet MS"/>
          <w:sz w:val="20"/>
          <w:szCs w:val="24"/>
          <w:lang w:val="el-GR"/>
        </w:rPr>
        <w:t xml:space="preserve"> το χρηματικό ποσό που δαπανήθηκε </w:t>
      </w:r>
      <w:r w:rsidR="00AA7CF8" w:rsidRPr="00E66A89">
        <w:rPr>
          <w:rFonts w:ascii="Trebuchet MS" w:hAnsi="Trebuchet MS"/>
          <w:b/>
          <w:sz w:val="20"/>
          <w:szCs w:val="24"/>
          <w:lang w:val="el-GR"/>
        </w:rPr>
        <w:t>ανά άτομο συνολικά</w:t>
      </w:r>
      <w:r w:rsidR="00AA7CF8" w:rsidRPr="00E66A89">
        <w:rPr>
          <w:rFonts w:ascii="Trebuchet MS" w:hAnsi="Trebuchet MS"/>
          <w:sz w:val="20"/>
          <w:szCs w:val="24"/>
          <w:lang w:val="el-GR"/>
        </w:rPr>
        <w:t xml:space="preserve"> κατά τη διάρκεια της παραμονής των ερωτώμενων στις υπό εξέταση περιοχές</w:t>
      </w:r>
      <w:r w:rsidRPr="00E66A89">
        <w:rPr>
          <w:rFonts w:ascii="Trebuchet MS" w:hAnsi="Trebuchet MS"/>
          <w:sz w:val="20"/>
          <w:szCs w:val="24"/>
          <w:lang w:val="el-GR"/>
        </w:rPr>
        <w:t xml:space="preserve">, </w:t>
      </w:r>
      <w:r w:rsidRPr="00E66A89">
        <w:rPr>
          <w:rFonts w:ascii="Trebuchet MS" w:hAnsi="Trebuchet MS"/>
          <w:b/>
          <w:sz w:val="20"/>
          <w:szCs w:val="24"/>
          <w:lang w:val="el-GR"/>
        </w:rPr>
        <w:t>ο</w:t>
      </w:r>
      <w:r w:rsidR="007A0EF7" w:rsidRPr="00E66A89">
        <w:rPr>
          <w:rFonts w:ascii="Trebuchet MS" w:hAnsi="Trebuchet MS"/>
          <w:b/>
          <w:sz w:val="20"/>
          <w:szCs w:val="24"/>
          <w:lang w:val="el-GR"/>
        </w:rPr>
        <w:t>ι μεγαλύτερες δαπάνες αφορούν τη διαμονή (217 ευρώ κατά μέσο όσο) και τη διατροφή (123 ευρώ κατά μέσο όρο)</w:t>
      </w:r>
      <w:r w:rsidR="007A0EF7" w:rsidRPr="00E66A89">
        <w:rPr>
          <w:rFonts w:ascii="Trebuchet MS" w:hAnsi="Trebuchet MS"/>
          <w:sz w:val="20"/>
          <w:szCs w:val="24"/>
          <w:lang w:val="el-GR"/>
        </w:rPr>
        <w:t xml:space="preserve">, ενώ μικρότερα ποσά δαπανήθηκαν </w:t>
      </w:r>
      <w:r w:rsidR="007A0EF7" w:rsidRPr="00E66A89">
        <w:rPr>
          <w:rFonts w:ascii="Trebuchet MS" w:hAnsi="Trebuchet MS"/>
          <w:b/>
          <w:sz w:val="20"/>
          <w:szCs w:val="24"/>
          <w:lang w:val="el-GR"/>
        </w:rPr>
        <w:t>για αγορές αναμνηστικών, εσωτερικές μετακινήσεις και ψυχαγωγία</w:t>
      </w:r>
      <w:r w:rsidR="007A0EF7" w:rsidRPr="00E66A89">
        <w:rPr>
          <w:rFonts w:ascii="Trebuchet MS" w:hAnsi="Trebuchet MS"/>
          <w:sz w:val="20"/>
          <w:szCs w:val="24"/>
          <w:lang w:val="el-GR"/>
        </w:rPr>
        <w:t xml:space="preserve">. Να σημειωθεί πως </w:t>
      </w:r>
      <w:r w:rsidR="007A0EF7" w:rsidRPr="00E66A89">
        <w:rPr>
          <w:rFonts w:ascii="Trebuchet MS" w:hAnsi="Trebuchet MS"/>
          <w:b/>
          <w:sz w:val="20"/>
          <w:szCs w:val="24"/>
          <w:lang w:val="el-GR"/>
        </w:rPr>
        <w:t xml:space="preserve">η Μέση Συνολική Δαπάνη </w:t>
      </w:r>
      <w:r w:rsidRPr="00E66A89">
        <w:rPr>
          <w:rFonts w:ascii="Trebuchet MS" w:hAnsi="Trebuchet MS"/>
          <w:b/>
          <w:sz w:val="20"/>
          <w:szCs w:val="24"/>
          <w:lang w:val="el-GR"/>
        </w:rPr>
        <w:t xml:space="preserve">ανά άτομο </w:t>
      </w:r>
      <w:r w:rsidR="007A0EF7" w:rsidRPr="00E66A89">
        <w:rPr>
          <w:rFonts w:ascii="Trebuchet MS" w:hAnsi="Trebuchet MS"/>
          <w:b/>
          <w:sz w:val="20"/>
          <w:szCs w:val="24"/>
          <w:lang w:val="el-GR"/>
        </w:rPr>
        <w:t>διαμορφώνεται στα 512 ευρώ</w:t>
      </w:r>
      <w:r w:rsidR="007A0EF7" w:rsidRPr="00E66A89">
        <w:rPr>
          <w:rFonts w:ascii="Trebuchet MS" w:hAnsi="Trebuchet MS"/>
          <w:sz w:val="20"/>
          <w:szCs w:val="24"/>
          <w:lang w:val="el-GR"/>
        </w:rPr>
        <w:t xml:space="preserve">. Οι δαπάνες παρουσιάζονται αναλυτικά </w:t>
      </w:r>
      <w:r w:rsidRPr="00E66A89">
        <w:rPr>
          <w:rFonts w:ascii="Trebuchet MS" w:hAnsi="Trebuchet MS"/>
          <w:sz w:val="20"/>
          <w:szCs w:val="24"/>
          <w:lang w:val="el-GR"/>
        </w:rPr>
        <w:t xml:space="preserve">στο </w:t>
      </w:r>
      <w:r w:rsidRPr="00E66A89">
        <w:rPr>
          <w:rFonts w:ascii="Trebuchet MS" w:hAnsi="Trebuchet MS"/>
          <w:b/>
          <w:sz w:val="20"/>
          <w:szCs w:val="24"/>
          <w:lang w:val="el-GR"/>
        </w:rPr>
        <w:t xml:space="preserve">Διάγραμμα </w:t>
      </w:r>
      <w:r w:rsidR="00FB16CB">
        <w:rPr>
          <w:rFonts w:ascii="Trebuchet MS" w:hAnsi="Trebuchet MS"/>
          <w:b/>
          <w:sz w:val="20"/>
          <w:szCs w:val="24"/>
          <w:lang w:val="el-GR"/>
        </w:rPr>
        <w:t>3.</w:t>
      </w:r>
      <w:r w:rsidRPr="00E66A89">
        <w:rPr>
          <w:rFonts w:ascii="Trebuchet MS" w:hAnsi="Trebuchet MS"/>
          <w:b/>
          <w:sz w:val="20"/>
          <w:szCs w:val="24"/>
          <w:lang w:val="el-GR"/>
        </w:rPr>
        <w:t>6</w:t>
      </w:r>
      <w:r w:rsidR="007A0EF7" w:rsidRPr="00E66A89">
        <w:rPr>
          <w:rFonts w:ascii="Trebuchet MS" w:hAnsi="Trebuchet MS"/>
          <w:sz w:val="20"/>
          <w:szCs w:val="24"/>
          <w:lang w:val="el-GR"/>
        </w:rPr>
        <w:t>.</w:t>
      </w:r>
    </w:p>
    <w:p w:rsidR="0080436A" w:rsidRDefault="0080436A" w:rsidP="001707BB">
      <w:pPr>
        <w:spacing w:line="360" w:lineRule="auto"/>
        <w:ind w:firstLine="720"/>
        <w:jc w:val="both"/>
        <w:rPr>
          <w:rFonts w:ascii="Trebuchet MS" w:hAnsi="Trebuchet MS"/>
          <w:sz w:val="20"/>
          <w:szCs w:val="24"/>
          <w:lang w:val="el-GR"/>
        </w:rPr>
      </w:pPr>
    </w:p>
    <w:p w:rsidR="00FB16CB" w:rsidRDefault="00FB16CB" w:rsidP="001707BB">
      <w:pPr>
        <w:spacing w:line="360" w:lineRule="auto"/>
        <w:ind w:firstLine="720"/>
        <w:jc w:val="both"/>
        <w:rPr>
          <w:rFonts w:ascii="Trebuchet MS" w:hAnsi="Trebuchet MS"/>
          <w:sz w:val="20"/>
          <w:szCs w:val="24"/>
          <w:lang w:val="el-GR"/>
        </w:rPr>
      </w:pPr>
    </w:p>
    <w:p w:rsidR="00FB16CB" w:rsidRDefault="00FB16CB" w:rsidP="001707BB">
      <w:pPr>
        <w:spacing w:line="360" w:lineRule="auto"/>
        <w:ind w:firstLine="720"/>
        <w:jc w:val="both"/>
        <w:rPr>
          <w:rFonts w:ascii="Trebuchet MS" w:hAnsi="Trebuchet MS"/>
          <w:sz w:val="20"/>
          <w:szCs w:val="24"/>
          <w:lang w:val="el-GR"/>
        </w:rPr>
      </w:pPr>
    </w:p>
    <w:p w:rsidR="00FB16CB" w:rsidRDefault="00FB16CB" w:rsidP="001707BB">
      <w:pPr>
        <w:spacing w:line="360" w:lineRule="auto"/>
        <w:ind w:firstLine="720"/>
        <w:jc w:val="both"/>
        <w:rPr>
          <w:rFonts w:ascii="Trebuchet MS" w:hAnsi="Trebuchet MS"/>
          <w:sz w:val="20"/>
          <w:szCs w:val="24"/>
          <w:lang w:val="el-GR"/>
        </w:rPr>
      </w:pPr>
    </w:p>
    <w:p w:rsidR="00FB16CB" w:rsidRDefault="00FB16CB" w:rsidP="001707BB">
      <w:pPr>
        <w:spacing w:line="360" w:lineRule="auto"/>
        <w:ind w:firstLine="720"/>
        <w:jc w:val="both"/>
        <w:rPr>
          <w:rFonts w:ascii="Trebuchet MS" w:hAnsi="Trebuchet MS"/>
          <w:sz w:val="20"/>
          <w:szCs w:val="24"/>
          <w:lang w:val="el-GR"/>
        </w:rPr>
      </w:pPr>
    </w:p>
    <w:p w:rsidR="00FB16CB" w:rsidRDefault="00FB16CB" w:rsidP="001707BB">
      <w:pPr>
        <w:spacing w:line="360" w:lineRule="auto"/>
        <w:ind w:firstLine="720"/>
        <w:jc w:val="both"/>
        <w:rPr>
          <w:rFonts w:ascii="Trebuchet MS" w:hAnsi="Trebuchet MS"/>
          <w:sz w:val="20"/>
          <w:szCs w:val="24"/>
          <w:lang w:val="el-GR"/>
        </w:rPr>
      </w:pPr>
    </w:p>
    <w:p w:rsidR="00FB16CB" w:rsidRPr="00E66A89" w:rsidRDefault="00FB16CB" w:rsidP="001707BB">
      <w:pPr>
        <w:spacing w:line="360" w:lineRule="auto"/>
        <w:ind w:firstLine="720"/>
        <w:jc w:val="both"/>
        <w:rPr>
          <w:rFonts w:ascii="Trebuchet MS" w:hAnsi="Trebuchet MS"/>
          <w:sz w:val="20"/>
          <w:szCs w:val="24"/>
          <w:lang w:val="el-GR"/>
        </w:rPr>
      </w:pPr>
    </w:p>
    <w:p w:rsidR="00E66A89" w:rsidRDefault="00E66A89" w:rsidP="00E66A89">
      <w:pPr>
        <w:pStyle w:val="ab"/>
        <w:jc w:val="center"/>
        <w:rPr>
          <w:rFonts w:ascii="Trebuchet MS" w:hAnsi="Trebuchet MS"/>
          <w:sz w:val="20"/>
          <w:lang w:val="el-GR"/>
        </w:rPr>
      </w:pPr>
      <w:bookmarkStart w:id="23" w:name="_Toc35445960"/>
      <w:r>
        <w:rPr>
          <w:rFonts w:ascii="Trebuchet MS" w:hAnsi="Trebuchet MS"/>
          <w:sz w:val="20"/>
          <w:lang w:val="el-GR"/>
        </w:rPr>
        <w:lastRenderedPageBreak/>
        <w:t xml:space="preserve">Διάγραμμα </w:t>
      </w:r>
      <w:r>
        <w:rPr>
          <w:rFonts w:ascii="Trebuchet MS" w:hAnsi="Trebuchet MS"/>
          <w:sz w:val="20"/>
        </w:rPr>
        <w:fldChar w:fldCharType="begin"/>
      </w:r>
      <w:r>
        <w:rPr>
          <w:rFonts w:ascii="Trebuchet MS" w:hAnsi="Trebuchet MS"/>
          <w:sz w:val="20"/>
          <w:lang w:val="el-GR"/>
        </w:rPr>
        <w:instrText xml:space="preserve"> </w:instrText>
      </w:r>
      <w:r>
        <w:rPr>
          <w:rFonts w:ascii="Trebuchet MS" w:hAnsi="Trebuchet MS"/>
          <w:sz w:val="20"/>
        </w:rPr>
        <w:instrText>STYLEREF</w:instrText>
      </w:r>
      <w:r>
        <w:rPr>
          <w:rFonts w:ascii="Trebuchet MS" w:hAnsi="Trebuchet MS"/>
          <w:sz w:val="20"/>
          <w:lang w:val="el-GR"/>
        </w:rPr>
        <w:instrText xml:space="preserve"> 1 \</w:instrText>
      </w:r>
      <w:r>
        <w:rPr>
          <w:rFonts w:ascii="Trebuchet MS" w:hAnsi="Trebuchet MS"/>
          <w:sz w:val="20"/>
        </w:rPr>
        <w:instrText>s</w:instrText>
      </w:r>
      <w:r>
        <w:rPr>
          <w:rFonts w:ascii="Trebuchet MS" w:hAnsi="Trebuchet MS"/>
          <w:sz w:val="20"/>
          <w:lang w:val="el-GR"/>
        </w:rPr>
        <w:instrText xml:space="preserve"> </w:instrText>
      </w:r>
      <w:r>
        <w:rPr>
          <w:rFonts w:ascii="Trebuchet MS" w:hAnsi="Trebuchet MS"/>
          <w:sz w:val="20"/>
        </w:rPr>
        <w:fldChar w:fldCharType="separate"/>
      </w:r>
      <w:r w:rsidRPr="00E66A89">
        <w:rPr>
          <w:rFonts w:ascii="Trebuchet MS" w:hAnsi="Trebuchet MS"/>
          <w:noProof/>
          <w:sz w:val="20"/>
          <w:lang w:val="el-GR"/>
        </w:rPr>
        <w:t>3</w:t>
      </w:r>
      <w:r>
        <w:rPr>
          <w:rFonts w:ascii="Trebuchet MS" w:hAnsi="Trebuchet MS"/>
          <w:sz w:val="20"/>
        </w:rPr>
        <w:fldChar w:fldCharType="end"/>
      </w:r>
      <w:r>
        <w:rPr>
          <w:rFonts w:ascii="Trebuchet MS" w:hAnsi="Trebuchet MS"/>
          <w:sz w:val="20"/>
          <w:lang w:val="el-GR"/>
        </w:rPr>
        <w:t>.</w:t>
      </w:r>
      <w:r>
        <w:rPr>
          <w:rFonts w:ascii="Trebuchet MS" w:hAnsi="Trebuchet MS"/>
          <w:sz w:val="20"/>
        </w:rPr>
        <w:fldChar w:fldCharType="begin"/>
      </w:r>
      <w:r>
        <w:rPr>
          <w:rFonts w:ascii="Trebuchet MS" w:hAnsi="Trebuchet MS"/>
          <w:sz w:val="20"/>
          <w:lang w:val="el-GR"/>
        </w:rPr>
        <w:instrText xml:space="preserve"> </w:instrText>
      </w:r>
      <w:r>
        <w:rPr>
          <w:rFonts w:ascii="Trebuchet MS" w:hAnsi="Trebuchet MS"/>
          <w:sz w:val="20"/>
        </w:rPr>
        <w:instrText>SEQ</w:instrText>
      </w:r>
      <w:r>
        <w:rPr>
          <w:rFonts w:ascii="Trebuchet MS" w:hAnsi="Trebuchet MS"/>
          <w:sz w:val="20"/>
          <w:lang w:val="el-GR"/>
        </w:rPr>
        <w:instrText xml:space="preserve"> Διάγραμμα \* </w:instrText>
      </w:r>
      <w:r>
        <w:rPr>
          <w:rFonts w:ascii="Trebuchet MS" w:hAnsi="Trebuchet MS"/>
          <w:sz w:val="20"/>
        </w:rPr>
        <w:instrText>ARABIC</w:instrText>
      </w:r>
      <w:r>
        <w:rPr>
          <w:rFonts w:ascii="Trebuchet MS" w:hAnsi="Trebuchet MS"/>
          <w:sz w:val="20"/>
          <w:lang w:val="el-GR"/>
        </w:rPr>
        <w:instrText xml:space="preserve"> \</w:instrText>
      </w:r>
      <w:r>
        <w:rPr>
          <w:rFonts w:ascii="Trebuchet MS" w:hAnsi="Trebuchet MS"/>
          <w:sz w:val="20"/>
        </w:rPr>
        <w:instrText>s</w:instrText>
      </w:r>
      <w:r>
        <w:rPr>
          <w:rFonts w:ascii="Trebuchet MS" w:hAnsi="Trebuchet MS"/>
          <w:sz w:val="20"/>
          <w:lang w:val="el-GR"/>
        </w:rPr>
        <w:instrText xml:space="preserve"> 1 </w:instrText>
      </w:r>
      <w:r>
        <w:rPr>
          <w:rFonts w:ascii="Trebuchet MS" w:hAnsi="Trebuchet MS"/>
          <w:sz w:val="20"/>
        </w:rPr>
        <w:fldChar w:fldCharType="separate"/>
      </w:r>
      <w:r w:rsidRPr="00E66A89">
        <w:rPr>
          <w:rFonts w:ascii="Trebuchet MS" w:hAnsi="Trebuchet MS"/>
          <w:noProof/>
          <w:sz w:val="20"/>
          <w:lang w:val="el-GR"/>
        </w:rPr>
        <w:t>6</w:t>
      </w:r>
      <w:r>
        <w:rPr>
          <w:rFonts w:ascii="Trebuchet MS" w:hAnsi="Trebuchet MS"/>
          <w:sz w:val="20"/>
        </w:rPr>
        <w:fldChar w:fldCharType="end"/>
      </w:r>
      <w:r>
        <w:rPr>
          <w:rFonts w:ascii="Trebuchet MS" w:hAnsi="Trebuchet MS"/>
          <w:sz w:val="20"/>
          <w:lang w:val="el-GR"/>
        </w:rPr>
        <w:t xml:space="preserve">: </w:t>
      </w:r>
      <w:r w:rsidR="00FB16CB">
        <w:rPr>
          <w:rFonts w:ascii="Trebuchet MS" w:hAnsi="Trebuchet MS"/>
          <w:sz w:val="20"/>
          <w:lang w:val="el-GR"/>
        </w:rPr>
        <w:t>Το χρηματικό ποσό που δαπανήθηκε ανά άτομο κατά τη διάρκεια παραμονής στην περιοχή</w:t>
      </w:r>
      <w:bookmarkEnd w:id="23"/>
    </w:p>
    <w:p w:rsidR="00AA7CF8" w:rsidRDefault="00AA7CF8" w:rsidP="00FB16CB">
      <w:pPr>
        <w:spacing w:line="360" w:lineRule="auto"/>
        <w:jc w:val="center"/>
        <w:rPr>
          <w:sz w:val="24"/>
          <w:szCs w:val="24"/>
          <w:lang w:val="el-GR"/>
        </w:rPr>
      </w:pPr>
      <w:r>
        <w:rPr>
          <w:noProof/>
          <w:lang w:val="el-GR" w:eastAsia="el-GR"/>
        </w:rPr>
        <w:drawing>
          <wp:inline distT="0" distB="0" distL="0" distR="0">
            <wp:extent cx="5219700" cy="440055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65B7E" w:rsidRPr="00E66A89" w:rsidRDefault="00703F72" w:rsidP="00C031B1">
      <w:pPr>
        <w:spacing w:after="0" w:line="360" w:lineRule="auto"/>
        <w:ind w:firstLine="720"/>
        <w:jc w:val="both"/>
        <w:rPr>
          <w:rFonts w:ascii="Trebuchet MS" w:hAnsi="Trebuchet MS"/>
          <w:sz w:val="20"/>
          <w:szCs w:val="24"/>
          <w:lang w:val="el-GR"/>
        </w:rPr>
      </w:pPr>
      <w:r w:rsidRPr="00E66A89">
        <w:rPr>
          <w:rFonts w:ascii="Trebuchet MS" w:hAnsi="Trebuchet MS"/>
          <w:sz w:val="20"/>
          <w:szCs w:val="24"/>
          <w:lang w:val="el-GR"/>
        </w:rPr>
        <w:t xml:space="preserve">Η πλειοψηφία των ερωτώμενων επισκέφθηκε </w:t>
      </w:r>
      <w:r w:rsidRPr="00E66A89">
        <w:rPr>
          <w:rFonts w:ascii="Trebuchet MS" w:hAnsi="Trebuchet MS"/>
          <w:b/>
          <w:sz w:val="20"/>
          <w:szCs w:val="24"/>
          <w:lang w:val="el-GR"/>
        </w:rPr>
        <w:t>την αντίστοιχη περιοχή</w:t>
      </w:r>
      <w:r w:rsidRPr="00E66A89">
        <w:rPr>
          <w:rFonts w:ascii="Trebuchet MS" w:hAnsi="Trebuchet MS"/>
          <w:sz w:val="20"/>
          <w:szCs w:val="24"/>
          <w:lang w:val="el-GR"/>
        </w:rPr>
        <w:t xml:space="preserve"> </w:t>
      </w:r>
      <w:r w:rsidRPr="00E66A89">
        <w:rPr>
          <w:rFonts w:ascii="Trebuchet MS" w:hAnsi="Trebuchet MS"/>
          <w:b/>
          <w:sz w:val="20"/>
          <w:szCs w:val="24"/>
          <w:lang w:val="el-GR"/>
        </w:rPr>
        <w:t>αναφοράς για πρώτη φορά (66%)</w:t>
      </w:r>
      <w:r w:rsidRPr="00E66A89">
        <w:rPr>
          <w:rFonts w:ascii="Trebuchet MS" w:hAnsi="Trebuchet MS"/>
          <w:sz w:val="20"/>
          <w:szCs w:val="24"/>
          <w:lang w:val="el-GR"/>
        </w:rPr>
        <w:t xml:space="preserve">, ενώ οι υπόλοιποι </w:t>
      </w:r>
      <w:r w:rsidRPr="00E66A89">
        <w:rPr>
          <w:rFonts w:ascii="Trebuchet MS" w:hAnsi="Trebuchet MS"/>
          <w:b/>
          <w:sz w:val="20"/>
          <w:szCs w:val="24"/>
          <w:lang w:val="el-GR"/>
        </w:rPr>
        <w:t xml:space="preserve">(34%) είχαν επισκεφθεί </w:t>
      </w:r>
      <w:r w:rsidR="00FB16CB">
        <w:rPr>
          <w:rFonts w:ascii="Trebuchet MS" w:hAnsi="Trebuchet MS"/>
          <w:b/>
          <w:sz w:val="20"/>
          <w:szCs w:val="24"/>
          <w:lang w:val="el-GR"/>
        </w:rPr>
        <w:t xml:space="preserve">ξανά </w:t>
      </w:r>
      <w:r w:rsidRPr="00E66A89">
        <w:rPr>
          <w:rFonts w:ascii="Trebuchet MS" w:hAnsi="Trebuchet MS"/>
          <w:b/>
          <w:sz w:val="20"/>
          <w:szCs w:val="24"/>
          <w:lang w:val="el-GR"/>
        </w:rPr>
        <w:t>την περιοχή</w:t>
      </w:r>
      <w:r w:rsidR="0080436A" w:rsidRPr="00E66A89">
        <w:rPr>
          <w:rFonts w:ascii="Trebuchet MS" w:hAnsi="Trebuchet MS"/>
          <w:b/>
          <w:sz w:val="20"/>
          <w:szCs w:val="24"/>
          <w:lang w:val="el-GR"/>
        </w:rPr>
        <w:t xml:space="preserve"> αναφοράς</w:t>
      </w:r>
      <w:r w:rsidRPr="00E66A89">
        <w:rPr>
          <w:rFonts w:ascii="Trebuchet MS" w:hAnsi="Trebuchet MS"/>
          <w:sz w:val="20"/>
          <w:szCs w:val="24"/>
          <w:lang w:val="el-GR"/>
        </w:rPr>
        <w:t>.</w:t>
      </w:r>
    </w:p>
    <w:p w:rsidR="00703F72" w:rsidRPr="00E66A89" w:rsidRDefault="00703F72" w:rsidP="0085540C">
      <w:pPr>
        <w:spacing w:line="360" w:lineRule="auto"/>
        <w:ind w:firstLine="720"/>
        <w:jc w:val="both"/>
        <w:rPr>
          <w:rFonts w:ascii="Trebuchet MS" w:hAnsi="Trebuchet MS"/>
          <w:sz w:val="20"/>
          <w:szCs w:val="24"/>
          <w:lang w:val="el-GR"/>
        </w:rPr>
      </w:pPr>
    </w:p>
    <w:p w:rsidR="00E66A89" w:rsidRDefault="00E66A89" w:rsidP="00E66A89">
      <w:pPr>
        <w:pStyle w:val="ab"/>
        <w:jc w:val="center"/>
        <w:rPr>
          <w:rFonts w:ascii="Trebuchet MS" w:hAnsi="Trebuchet MS"/>
          <w:sz w:val="20"/>
          <w:lang w:val="el-GR"/>
        </w:rPr>
      </w:pPr>
      <w:bookmarkStart w:id="24" w:name="_Toc35445961"/>
      <w:r>
        <w:rPr>
          <w:rFonts w:ascii="Trebuchet MS" w:hAnsi="Trebuchet MS"/>
          <w:sz w:val="20"/>
          <w:lang w:val="el-GR"/>
        </w:rPr>
        <w:t xml:space="preserve">Διάγραμμα </w:t>
      </w:r>
      <w:r>
        <w:rPr>
          <w:rFonts w:ascii="Trebuchet MS" w:hAnsi="Trebuchet MS"/>
          <w:sz w:val="20"/>
        </w:rPr>
        <w:fldChar w:fldCharType="begin"/>
      </w:r>
      <w:r>
        <w:rPr>
          <w:rFonts w:ascii="Trebuchet MS" w:hAnsi="Trebuchet MS"/>
          <w:sz w:val="20"/>
          <w:lang w:val="el-GR"/>
        </w:rPr>
        <w:instrText xml:space="preserve"> </w:instrText>
      </w:r>
      <w:r>
        <w:rPr>
          <w:rFonts w:ascii="Trebuchet MS" w:hAnsi="Trebuchet MS"/>
          <w:sz w:val="20"/>
        </w:rPr>
        <w:instrText>STYLEREF</w:instrText>
      </w:r>
      <w:r>
        <w:rPr>
          <w:rFonts w:ascii="Trebuchet MS" w:hAnsi="Trebuchet MS"/>
          <w:sz w:val="20"/>
          <w:lang w:val="el-GR"/>
        </w:rPr>
        <w:instrText xml:space="preserve"> 1 \</w:instrText>
      </w:r>
      <w:r>
        <w:rPr>
          <w:rFonts w:ascii="Trebuchet MS" w:hAnsi="Trebuchet MS"/>
          <w:sz w:val="20"/>
        </w:rPr>
        <w:instrText>s</w:instrText>
      </w:r>
      <w:r>
        <w:rPr>
          <w:rFonts w:ascii="Trebuchet MS" w:hAnsi="Trebuchet MS"/>
          <w:sz w:val="20"/>
          <w:lang w:val="el-GR"/>
        </w:rPr>
        <w:instrText xml:space="preserve"> </w:instrText>
      </w:r>
      <w:r>
        <w:rPr>
          <w:rFonts w:ascii="Trebuchet MS" w:hAnsi="Trebuchet MS"/>
          <w:sz w:val="20"/>
        </w:rPr>
        <w:fldChar w:fldCharType="separate"/>
      </w:r>
      <w:r w:rsidRPr="00FB16CB">
        <w:rPr>
          <w:rFonts w:ascii="Trebuchet MS" w:hAnsi="Trebuchet MS"/>
          <w:noProof/>
          <w:sz w:val="20"/>
          <w:lang w:val="el-GR"/>
        </w:rPr>
        <w:t>3</w:t>
      </w:r>
      <w:r>
        <w:rPr>
          <w:rFonts w:ascii="Trebuchet MS" w:hAnsi="Trebuchet MS"/>
          <w:sz w:val="20"/>
        </w:rPr>
        <w:fldChar w:fldCharType="end"/>
      </w:r>
      <w:r>
        <w:rPr>
          <w:rFonts w:ascii="Trebuchet MS" w:hAnsi="Trebuchet MS"/>
          <w:sz w:val="20"/>
          <w:lang w:val="el-GR"/>
        </w:rPr>
        <w:t>.</w:t>
      </w:r>
      <w:r>
        <w:rPr>
          <w:rFonts w:ascii="Trebuchet MS" w:hAnsi="Trebuchet MS"/>
          <w:sz w:val="20"/>
        </w:rPr>
        <w:fldChar w:fldCharType="begin"/>
      </w:r>
      <w:r>
        <w:rPr>
          <w:rFonts w:ascii="Trebuchet MS" w:hAnsi="Trebuchet MS"/>
          <w:sz w:val="20"/>
          <w:lang w:val="el-GR"/>
        </w:rPr>
        <w:instrText xml:space="preserve"> </w:instrText>
      </w:r>
      <w:r>
        <w:rPr>
          <w:rFonts w:ascii="Trebuchet MS" w:hAnsi="Trebuchet MS"/>
          <w:sz w:val="20"/>
        </w:rPr>
        <w:instrText>SEQ</w:instrText>
      </w:r>
      <w:r>
        <w:rPr>
          <w:rFonts w:ascii="Trebuchet MS" w:hAnsi="Trebuchet MS"/>
          <w:sz w:val="20"/>
          <w:lang w:val="el-GR"/>
        </w:rPr>
        <w:instrText xml:space="preserve"> Διάγραμμα \* </w:instrText>
      </w:r>
      <w:r>
        <w:rPr>
          <w:rFonts w:ascii="Trebuchet MS" w:hAnsi="Trebuchet MS"/>
          <w:sz w:val="20"/>
        </w:rPr>
        <w:instrText>ARABIC</w:instrText>
      </w:r>
      <w:r>
        <w:rPr>
          <w:rFonts w:ascii="Trebuchet MS" w:hAnsi="Trebuchet MS"/>
          <w:sz w:val="20"/>
          <w:lang w:val="el-GR"/>
        </w:rPr>
        <w:instrText xml:space="preserve"> \</w:instrText>
      </w:r>
      <w:r>
        <w:rPr>
          <w:rFonts w:ascii="Trebuchet MS" w:hAnsi="Trebuchet MS"/>
          <w:sz w:val="20"/>
        </w:rPr>
        <w:instrText>s</w:instrText>
      </w:r>
      <w:r>
        <w:rPr>
          <w:rFonts w:ascii="Trebuchet MS" w:hAnsi="Trebuchet MS"/>
          <w:sz w:val="20"/>
          <w:lang w:val="el-GR"/>
        </w:rPr>
        <w:instrText xml:space="preserve"> 1 </w:instrText>
      </w:r>
      <w:r>
        <w:rPr>
          <w:rFonts w:ascii="Trebuchet MS" w:hAnsi="Trebuchet MS"/>
          <w:sz w:val="20"/>
        </w:rPr>
        <w:fldChar w:fldCharType="separate"/>
      </w:r>
      <w:r w:rsidRPr="00FB16CB">
        <w:rPr>
          <w:rFonts w:ascii="Trebuchet MS" w:hAnsi="Trebuchet MS"/>
          <w:noProof/>
          <w:sz w:val="20"/>
          <w:lang w:val="el-GR"/>
        </w:rPr>
        <w:t>7</w:t>
      </w:r>
      <w:r>
        <w:rPr>
          <w:rFonts w:ascii="Trebuchet MS" w:hAnsi="Trebuchet MS"/>
          <w:sz w:val="20"/>
        </w:rPr>
        <w:fldChar w:fldCharType="end"/>
      </w:r>
      <w:r>
        <w:rPr>
          <w:rFonts w:ascii="Trebuchet MS" w:hAnsi="Trebuchet MS"/>
          <w:sz w:val="20"/>
          <w:lang w:val="el-GR"/>
        </w:rPr>
        <w:t xml:space="preserve">: </w:t>
      </w:r>
      <w:r w:rsidR="00FB16CB">
        <w:rPr>
          <w:rFonts w:ascii="Trebuchet MS" w:hAnsi="Trebuchet MS"/>
          <w:sz w:val="20"/>
          <w:lang w:val="el-GR"/>
        </w:rPr>
        <w:t>Συχνότητα επίσκεψης της περιοχής</w:t>
      </w:r>
      <w:bookmarkEnd w:id="24"/>
    </w:p>
    <w:p w:rsidR="00703F72" w:rsidRDefault="00703F72" w:rsidP="00FB16CB">
      <w:pPr>
        <w:spacing w:line="360" w:lineRule="auto"/>
        <w:ind w:firstLine="720"/>
        <w:jc w:val="center"/>
        <w:rPr>
          <w:sz w:val="24"/>
          <w:szCs w:val="24"/>
          <w:lang w:val="el-GR"/>
        </w:rPr>
      </w:pPr>
      <w:r>
        <w:rPr>
          <w:noProof/>
          <w:lang w:val="el-GR" w:eastAsia="el-GR"/>
        </w:rPr>
        <w:drawing>
          <wp:inline distT="0" distB="0" distL="0" distR="0">
            <wp:extent cx="4562475" cy="211455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5540C" w:rsidRPr="00E66A89" w:rsidRDefault="00703F72" w:rsidP="00C031B1">
      <w:pPr>
        <w:spacing w:after="0" w:line="360" w:lineRule="auto"/>
        <w:ind w:firstLine="720"/>
        <w:jc w:val="both"/>
        <w:rPr>
          <w:rFonts w:ascii="Trebuchet MS" w:hAnsi="Trebuchet MS"/>
          <w:sz w:val="20"/>
          <w:szCs w:val="20"/>
          <w:lang w:val="el-GR"/>
        </w:rPr>
      </w:pPr>
      <w:r w:rsidRPr="00E66A89">
        <w:rPr>
          <w:rFonts w:ascii="Trebuchet MS" w:hAnsi="Trebuchet MS"/>
          <w:b/>
          <w:sz w:val="20"/>
          <w:szCs w:val="20"/>
          <w:lang w:val="el-GR"/>
        </w:rPr>
        <w:lastRenderedPageBreak/>
        <w:t xml:space="preserve">Σχεδόν οι μισοί </w:t>
      </w:r>
      <w:r w:rsidR="004431E6" w:rsidRPr="00E66A89">
        <w:rPr>
          <w:rFonts w:ascii="Trebuchet MS" w:hAnsi="Trebuchet MS"/>
          <w:b/>
          <w:sz w:val="20"/>
          <w:szCs w:val="20"/>
          <w:lang w:val="el-GR"/>
        </w:rPr>
        <w:t>(47%)</w:t>
      </w:r>
      <w:r w:rsidR="004431E6" w:rsidRPr="00E66A89">
        <w:rPr>
          <w:rFonts w:ascii="Trebuchet MS" w:hAnsi="Trebuchet MS"/>
          <w:sz w:val="20"/>
          <w:szCs w:val="20"/>
          <w:lang w:val="el-GR"/>
        </w:rPr>
        <w:t xml:space="preserve"> </w:t>
      </w:r>
      <w:r w:rsidRPr="00E66A89">
        <w:rPr>
          <w:rFonts w:ascii="Trebuchet MS" w:hAnsi="Trebuchet MS"/>
          <w:b/>
          <w:sz w:val="20"/>
          <w:szCs w:val="20"/>
          <w:lang w:val="el-GR"/>
        </w:rPr>
        <w:t>απ’ όσους είχαν επισκεφθεί στο παρελθόν</w:t>
      </w:r>
      <w:r w:rsidRPr="00E66A89">
        <w:rPr>
          <w:rFonts w:ascii="Trebuchet MS" w:hAnsi="Trebuchet MS"/>
          <w:sz w:val="20"/>
          <w:szCs w:val="20"/>
          <w:lang w:val="el-GR"/>
        </w:rPr>
        <w:t xml:space="preserve"> </w:t>
      </w:r>
      <w:r w:rsidRPr="00E66A89">
        <w:rPr>
          <w:rFonts w:ascii="Trebuchet MS" w:hAnsi="Trebuchet MS"/>
          <w:b/>
          <w:sz w:val="20"/>
          <w:szCs w:val="20"/>
          <w:lang w:val="el-GR"/>
        </w:rPr>
        <w:t>το νησί</w:t>
      </w:r>
      <w:r w:rsidRPr="00E66A89">
        <w:rPr>
          <w:rFonts w:ascii="Trebuchet MS" w:hAnsi="Trebuchet MS"/>
          <w:sz w:val="20"/>
          <w:szCs w:val="20"/>
          <w:lang w:val="el-GR"/>
        </w:rPr>
        <w:t xml:space="preserve"> δήλωσαν πως η τωρινή τους επίσκεψη </w:t>
      </w:r>
      <w:r w:rsidRPr="00E66A89">
        <w:rPr>
          <w:rFonts w:ascii="Trebuchet MS" w:hAnsi="Trebuchet MS"/>
          <w:b/>
          <w:sz w:val="20"/>
          <w:szCs w:val="20"/>
          <w:lang w:val="el-GR"/>
        </w:rPr>
        <w:t>δεν ήταν ούτε καλύτερη / ούτε χειρότερη από την προηγούμενη φορά</w:t>
      </w:r>
      <w:r w:rsidRPr="00E66A89">
        <w:rPr>
          <w:rFonts w:ascii="Trebuchet MS" w:hAnsi="Trebuchet MS"/>
          <w:sz w:val="20"/>
          <w:szCs w:val="20"/>
          <w:lang w:val="el-GR"/>
        </w:rPr>
        <w:t xml:space="preserve">, ενώ </w:t>
      </w:r>
      <w:r w:rsidRPr="00E66A89">
        <w:rPr>
          <w:rFonts w:ascii="Trebuchet MS" w:hAnsi="Trebuchet MS"/>
          <w:b/>
          <w:sz w:val="20"/>
          <w:szCs w:val="20"/>
          <w:lang w:val="el-GR"/>
        </w:rPr>
        <w:t>το 32% δήλωσε πως ήταν καλύτερη</w:t>
      </w:r>
      <w:r w:rsidRPr="00E66A89">
        <w:rPr>
          <w:rFonts w:ascii="Trebuchet MS" w:hAnsi="Trebuchet MS"/>
          <w:sz w:val="20"/>
          <w:szCs w:val="20"/>
          <w:lang w:val="el-GR"/>
        </w:rPr>
        <w:t xml:space="preserve"> κι </w:t>
      </w:r>
      <w:r w:rsidR="00A55990" w:rsidRPr="00E66A89">
        <w:rPr>
          <w:rFonts w:ascii="Trebuchet MS" w:hAnsi="Trebuchet MS"/>
          <w:sz w:val="20"/>
          <w:szCs w:val="20"/>
          <w:lang w:val="el-GR"/>
        </w:rPr>
        <w:t>μόλις</w:t>
      </w:r>
      <w:r w:rsidRPr="00E66A89">
        <w:rPr>
          <w:rFonts w:ascii="Trebuchet MS" w:hAnsi="Trebuchet MS"/>
          <w:sz w:val="20"/>
          <w:szCs w:val="20"/>
          <w:lang w:val="el-GR"/>
        </w:rPr>
        <w:t xml:space="preserve"> </w:t>
      </w:r>
      <w:r w:rsidRPr="00E66A89">
        <w:rPr>
          <w:rFonts w:ascii="Trebuchet MS" w:hAnsi="Trebuchet MS"/>
          <w:b/>
          <w:sz w:val="20"/>
          <w:szCs w:val="20"/>
          <w:lang w:val="el-GR"/>
        </w:rPr>
        <w:t>το 11% δήλωσε πως ήταν χειρότερη</w:t>
      </w:r>
      <w:r w:rsidRPr="00E66A89">
        <w:rPr>
          <w:rFonts w:ascii="Trebuchet MS" w:hAnsi="Trebuchet MS"/>
          <w:sz w:val="20"/>
          <w:szCs w:val="20"/>
          <w:lang w:val="el-GR"/>
        </w:rPr>
        <w:t xml:space="preserve"> από την προηγούμενη φορά.</w:t>
      </w:r>
    </w:p>
    <w:p w:rsidR="00F84159" w:rsidRDefault="00F84159" w:rsidP="00F84159">
      <w:pPr>
        <w:pStyle w:val="ab"/>
        <w:jc w:val="center"/>
        <w:rPr>
          <w:rFonts w:ascii="Trebuchet MS" w:hAnsi="Trebuchet MS"/>
          <w:sz w:val="20"/>
          <w:lang w:val="el-GR"/>
        </w:rPr>
      </w:pPr>
      <w:bookmarkStart w:id="25" w:name="_Toc35445962"/>
      <w:r>
        <w:rPr>
          <w:rFonts w:ascii="Trebuchet MS" w:hAnsi="Trebuchet MS"/>
          <w:sz w:val="20"/>
          <w:lang w:val="el-GR"/>
        </w:rPr>
        <w:t xml:space="preserve">Διάγραμμα </w:t>
      </w:r>
      <w:r>
        <w:rPr>
          <w:rFonts w:ascii="Trebuchet MS" w:hAnsi="Trebuchet MS"/>
          <w:sz w:val="20"/>
        </w:rPr>
        <w:fldChar w:fldCharType="begin"/>
      </w:r>
      <w:r>
        <w:rPr>
          <w:rFonts w:ascii="Trebuchet MS" w:hAnsi="Trebuchet MS"/>
          <w:sz w:val="20"/>
          <w:lang w:val="el-GR"/>
        </w:rPr>
        <w:instrText xml:space="preserve"> </w:instrText>
      </w:r>
      <w:r>
        <w:rPr>
          <w:rFonts w:ascii="Trebuchet MS" w:hAnsi="Trebuchet MS"/>
          <w:sz w:val="20"/>
        </w:rPr>
        <w:instrText>STYLEREF</w:instrText>
      </w:r>
      <w:r>
        <w:rPr>
          <w:rFonts w:ascii="Trebuchet MS" w:hAnsi="Trebuchet MS"/>
          <w:sz w:val="20"/>
          <w:lang w:val="el-GR"/>
        </w:rPr>
        <w:instrText xml:space="preserve"> 1 \</w:instrText>
      </w:r>
      <w:r>
        <w:rPr>
          <w:rFonts w:ascii="Trebuchet MS" w:hAnsi="Trebuchet MS"/>
          <w:sz w:val="20"/>
        </w:rPr>
        <w:instrText>s</w:instrText>
      </w:r>
      <w:r>
        <w:rPr>
          <w:rFonts w:ascii="Trebuchet MS" w:hAnsi="Trebuchet MS"/>
          <w:sz w:val="20"/>
          <w:lang w:val="el-GR"/>
        </w:rPr>
        <w:instrText xml:space="preserve"> </w:instrText>
      </w:r>
      <w:r>
        <w:rPr>
          <w:rFonts w:ascii="Trebuchet MS" w:hAnsi="Trebuchet MS"/>
          <w:sz w:val="20"/>
        </w:rPr>
        <w:fldChar w:fldCharType="separate"/>
      </w:r>
      <w:r w:rsidRPr="00FB16CB">
        <w:rPr>
          <w:rFonts w:ascii="Trebuchet MS" w:hAnsi="Trebuchet MS"/>
          <w:noProof/>
          <w:sz w:val="20"/>
          <w:lang w:val="el-GR"/>
        </w:rPr>
        <w:t>3</w:t>
      </w:r>
      <w:r>
        <w:rPr>
          <w:rFonts w:ascii="Trebuchet MS" w:hAnsi="Trebuchet MS"/>
          <w:sz w:val="20"/>
        </w:rPr>
        <w:fldChar w:fldCharType="end"/>
      </w:r>
      <w:r>
        <w:rPr>
          <w:rFonts w:ascii="Trebuchet MS" w:hAnsi="Trebuchet MS"/>
          <w:sz w:val="20"/>
          <w:lang w:val="el-GR"/>
        </w:rPr>
        <w:t>.</w:t>
      </w:r>
      <w:r>
        <w:rPr>
          <w:rFonts w:ascii="Trebuchet MS" w:hAnsi="Trebuchet MS"/>
          <w:sz w:val="20"/>
        </w:rPr>
        <w:fldChar w:fldCharType="begin"/>
      </w:r>
      <w:r>
        <w:rPr>
          <w:rFonts w:ascii="Trebuchet MS" w:hAnsi="Trebuchet MS"/>
          <w:sz w:val="20"/>
          <w:lang w:val="el-GR"/>
        </w:rPr>
        <w:instrText xml:space="preserve"> </w:instrText>
      </w:r>
      <w:r>
        <w:rPr>
          <w:rFonts w:ascii="Trebuchet MS" w:hAnsi="Trebuchet MS"/>
          <w:sz w:val="20"/>
        </w:rPr>
        <w:instrText>SEQ</w:instrText>
      </w:r>
      <w:r>
        <w:rPr>
          <w:rFonts w:ascii="Trebuchet MS" w:hAnsi="Trebuchet MS"/>
          <w:sz w:val="20"/>
          <w:lang w:val="el-GR"/>
        </w:rPr>
        <w:instrText xml:space="preserve"> Διάγραμμα \* </w:instrText>
      </w:r>
      <w:r>
        <w:rPr>
          <w:rFonts w:ascii="Trebuchet MS" w:hAnsi="Trebuchet MS"/>
          <w:sz w:val="20"/>
        </w:rPr>
        <w:instrText>ARABIC</w:instrText>
      </w:r>
      <w:r>
        <w:rPr>
          <w:rFonts w:ascii="Trebuchet MS" w:hAnsi="Trebuchet MS"/>
          <w:sz w:val="20"/>
          <w:lang w:val="el-GR"/>
        </w:rPr>
        <w:instrText xml:space="preserve"> \</w:instrText>
      </w:r>
      <w:r>
        <w:rPr>
          <w:rFonts w:ascii="Trebuchet MS" w:hAnsi="Trebuchet MS"/>
          <w:sz w:val="20"/>
        </w:rPr>
        <w:instrText>s</w:instrText>
      </w:r>
      <w:r>
        <w:rPr>
          <w:rFonts w:ascii="Trebuchet MS" w:hAnsi="Trebuchet MS"/>
          <w:sz w:val="20"/>
          <w:lang w:val="el-GR"/>
        </w:rPr>
        <w:instrText xml:space="preserve"> 1 </w:instrText>
      </w:r>
      <w:r>
        <w:rPr>
          <w:rFonts w:ascii="Trebuchet MS" w:hAnsi="Trebuchet MS"/>
          <w:sz w:val="20"/>
        </w:rPr>
        <w:fldChar w:fldCharType="separate"/>
      </w:r>
      <w:r w:rsidRPr="00FB16CB">
        <w:rPr>
          <w:rFonts w:ascii="Trebuchet MS" w:hAnsi="Trebuchet MS"/>
          <w:noProof/>
          <w:sz w:val="20"/>
          <w:lang w:val="el-GR"/>
        </w:rPr>
        <w:t>8</w:t>
      </w:r>
      <w:r>
        <w:rPr>
          <w:rFonts w:ascii="Trebuchet MS" w:hAnsi="Trebuchet MS"/>
          <w:sz w:val="20"/>
        </w:rPr>
        <w:fldChar w:fldCharType="end"/>
      </w:r>
      <w:r>
        <w:rPr>
          <w:rFonts w:ascii="Trebuchet MS" w:hAnsi="Trebuchet MS"/>
          <w:sz w:val="20"/>
          <w:lang w:val="el-GR"/>
        </w:rPr>
        <w:t xml:space="preserve">: </w:t>
      </w:r>
      <w:r w:rsidR="00FB16CB">
        <w:rPr>
          <w:rFonts w:ascii="Trebuchet MS" w:hAnsi="Trebuchet MS"/>
          <w:sz w:val="20"/>
          <w:lang w:val="el-GR"/>
        </w:rPr>
        <w:t>Πως κρίνετε η τωρινή επίσκεψη σε σχέση με την προηγούμενη φορά</w:t>
      </w:r>
      <w:bookmarkEnd w:id="25"/>
    </w:p>
    <w:p w:rsidR="00703F72" w:rsidRDefault="00703F72" w:rsidP="00F813B0">
      <w:pPr>
        <w:spacing w:line="360" w:lineRule="auto"/>
        <w:jc w:val="center"/>
        <w:rPr>
          <w:sz w:val="24"/>
          <w:szCs w:val="24"/>
          <w:lang w:val="el-GR"/>
        </w:rPr>
      </w:pPr>
      <w:r>
        <w:rPr>
          <w:noProof/>
          <w:lang w:val="el-GR" w:eastAsia="el-GR"/>
        </w:rPr>
        <w:drawing>
          <wp:inline distT="0" distB="0" distL="0" distR="0">
            <wp:extent cx="5553075" cy="2714625"/>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84159" w:rsidRPr="00F84159" w:rsidRDefault="00F84159" w:rsidP="00C031B1">
      <w:pPr>
        <w:spacing w:after="0" w:line="360" w:lineRule="auto"/>
        <w:ind w:firstLine="720"/>
        <w:jc w:val="both"/>
        <w:rPr>
          <w:rFonts w:ascii="Trebuchet MS" w:hAnsi="Trebuchet MS"/>
          <w:sz w:val="20"/>
          <w:szCs w:val="20"/>
          <w:lang w:val="el-GR"/>
        </w:rPr>
      </w:pPr>
    </w:p>
    <w:p w:rsidR="00395BC1" w:rsidRDefault="00A55990" w:rsidP="00C031B1">
      <w:pPr>
        <w:spacing w:after="0" w:line="360" w:lineRule="auto"/>
        <w:ind w:firstLine="720"/>
        <w:jc w:val="both"/>
        <w:rPr>
          <w:rFonts w:ascii="Trebuchet MS" w:hAnsi="Trebuchet MS"/>
          <w:sz w:val="20"/>
          <w:szCs w:val="20"/>
          <w:lang w:val="el-GR"/>
        </w:rPr>
      </w:pPr>
      <w:r w:rsidRPr="00F84159">
        <w:rPr>
          <w:rFonts w:ascii="Trebuchet MS" w:hAnsi="Trebuchet MS"/>
          <w:sz w:val="20"/>
          <w:szCs w:val="20"/>
          <w:lang w:val="el-GR"/>
        </w:rPr>
        <w:t>Ασχέτως</w:t>
      </w:r>
      <w:r w:rsidR="00395BC1" w:rsidRPr="00F84159">
        <w:rPr>
          <w:rFonts w:ascii="Trebuchet MS" w:hAnsi="Trebuchet MS"/>
          <w:sz w:val="20"/>
          <w:szCs w:val="20"/>
          <w:lang w:val="el-GR"/>
        </w:rPr>
        <w:t xml:space="preserve"> με το αν είχαν επισκεφθεί στο παρελθόν ή όχι τον τόπο αναφοράς, οι ερωτώμενοι κλήθηκαν να απαντήσουν αν θα επισκέπτονταν </w:t>
      </w:r>
      <w:r w:rsidR="00F84159">
        <w:rPr>
          <w:rFonts w:ascii="Trebuchet MS" w:hAnsi="Trebuchet MS"/>
          <w:sz w:val="20"/>
          <w:szCs w:val="20"/>
          <w:lang w:val="el-GR"/>
        </w:rPr>
        <w:t xml:space="preserve">ξανά </w:t>
      </w:r>
      <w:r w:rsidR="00395BC1" w:rsidRPr="00F84159">
        <w:rPr>
          <w:rFonts w:ascii="Trebuchet MS" w:hAnsi="Trebuchet MS"/>
          <w:sz w:val="20"/>
          <w:szCs w:val="20"/>
          <w:lang w:val="el-GR"/>
        </w:rPr>
        <w:t>την περιοχή</w:t>
      </w:r>
      <w:r w:rsidRPr="00F84159">
        <w:rPr>
          <w:rFonts w:ascii="Trebuchet MS" w:hAnsi="Trebuchet MS"/>
          <w:sz w:val="20"/>
          <w:szCs w:val="20"/>
          <w:lang w:val="el-GR"/>
        </w:rPr>
        <w:t xml:space="preserve"> στο μέλλον</w:t>
      </w:r>
      <w:r w:rsidR="00395BC1" w:rsidRPr="00F84159">
        <w:rPr>
          <w:rFonts w:ascii="Trebuchet MS" w:hAnsi="Trebuchet MS"/>
          <w:sz w:val="20"/>
          <w:szCs w:val="20"/>
          <w:lang w:val="el-GR"/>
        </w:rPr>
        <w:t xml:space="preserve">. </w:t>
      </w:r>
      <w:r w:rsidR="00395BC1" w:rsidRPr="00F84159">
        <w:rPr>
          <w:rFonts w:ascii="Trebuchet MS" w:hAnsi="Trebuchet MS"/>
          <w:b/>
          <w:sz w:val="20"/>
          <w:szCs w:val="20"/>
          <w:lang w:val="el-GR"/>
        </w:rPr>
        <w:t xml:space="preserve">Η συντριπτική πλειοψηφία (σχεδόν 8 στους 10) δηλώνουν θετική πρόθεση, </w:t>
      </w:r>
      <w:r w:rsidRPr="00F84159">
        <w:rPr>
          <w:rFonts w:ascii="Trebuchet MS" w:hAnsi="Trebuchet MS"/>
          <w:sz w:val="20"/>
          <w:szCs w:val="20"/>
          <w:lang w:val="el-GR"/>
        </w:rPr>
        <w:t xml:space="preserve">καθώς </w:t>
      </w:r>
      <w:r w:rsidR="00395BC1" w:rsidRPr="00F84159">
        <w:rPr>
          <w:rFonts w:ascii="Trebuchet MS" w:hAnsi="Trebuchet MS"/>
          <w:b/>
          <w:sz w:val="20"/>
          <w:szCs w:val="20"/>
          <w:lang w:val="el-GR"/>
        </w:rPr>
        <w:t xml:space="preserve">το 56% </w:t>
      </w:r>
      <w:r w:rsidR="00395BC1" w:rsidRPr="00F84159">
        <w:rPr>
          <w:rFonts w:ascii="Trebuchet MS" w:hAnsi="Trebuchet MS"/>
          <w:sz w:val="20"/>
          <w:szCs w:val="20"/>
          <w:lang w:val="el-GR"/>
        </w:rPr>
        <w:t>δηλών</w:t>
      </w:r>
      <w:r w:rsidRPr="00F84159">
        <w:rPr>
          <w:rFonts w:ascii="Trebuchet MS" w:hAnsi="Trebuchet MS"/>
          <w:sz w:val="20"/>
          <w:szCs w:val="20"/>
          <w:lang w:val="el-GR"/>
        </w:rPr>
        <w:t>ουν</w:t>
      </w:r>
      <w:r w:rsidR="00395BC1" w:rsidRPr="00F84159">
        <w:rPr>
          <w:rFonts w:ascii="Trebuchet MS" w:hAnsi="Trebuchet MS"/>
          <w:sz w:val="20"/>
          <w:szCs w:val="20"/>
          <w:lang w:val="el-GR"/>
        </w:rPr>
        <w:t xml:space="preserve"> πως είναι </w:t>
      </w:r>
      <w:r w:rsidR="00395BC1" w:rsidRPr="00F84159">
        <w:rPr>
          <w:rFonts w:ascii="Trebuchet MS" w:hAnsi="Trebuchet MS"/>
          <w:b/>
          <w:sz w:val="20"/>
          <w:szCs w:val="20"/>
          <w:lang w:val="el-GR"/>
        </w:rPr>
        <w:t>Πολύ πιθανό</w:t>
      </w:r>
      <w:r w:rsidR="00395BC1" w:rsidRPr="00F84159">
        <w:rPr>
          <w:rFonts w:ascii="Trebuchet MS" w:hAnsi="Trebuchet MS"/>
          <w:sz w:val="20"/>
          <w:szCs w:val="20"/>
          <w:lang w:val="el-GR"/>
        </w:rPr>
        <w:t xml:space="preserve"> να επισκεφθ</w:t>
      </w:r>
      <w:r w:rsidRPr="00F84159">
        <w:rPr>
          <w:rFonts w:ascii="Trebuchet MS" w:hAnsi="Trebuchet MS"/>
          <w:sz w:val="20"/>
          <w:szCs w:val="20"/>
          <w:lang w:val="el-GR"/>
        </w:rPr>
        <w:t>ούν</w:t>
      </w:r>
      <w:r w:rsidR="00395BC1" w:rsidRPr="00F84159">
        <w:rPr>
          <w:rFonts w:ascii="Trebuchet MS" w:hAnsi="Trebuchet MS"/>
          <w:sz w:val="20"/>
          <w:szCs w:val="20"/>
          <w:lang w:val="el-GR"/>
        </w:rPr>
        <w:t xml:space="preserve"> </w:t>
      </w:r>
      <w:r w:rsidR="00F84159">
        <w:rPr>
          <w:rFonts w:ascii="Trebuchet MS" w:hAnsi="Trebuchet MS"/>
          <w:sz w:val="20"/>
          <w:szCs w:val="20"/>
          <w:lang w:val="el-GR"/>
        </w:rPr>
        <w:t xml:space="preserve">ξανά </w:t>
      </w:r>
      <w:r w:rsidR="00395BC1" w:rsidRPr="00F84159">
        <w:rPr>
          <w:rFonts w:ascii="Trebuchet MS" w:hAnsi="Trebuchet MS"/>
          <w:sz w:val="20"/>
          <w:szCs w:val="20"/>
          <w:lang w:val="el-GR"/>
        </w:rPr>
        <w:t xml:space="preserve">την περιοχή και το </w:t>
      </w:r>
      <w:r w:rsidR="00395BC1" w:rsidRPr="00F84159">
        <w:rPr>
          <w:rFonts w:ascii="Trebuchet MS" w:hAnsi="Trebuchet MS"/>
          <w:b/>
          <w:sz w:val="20"/>
          <w:szCs w:val="20"/>
          <w:lang w:val="el-GR"/>
        </w:rPr>
        <w:t>26% Αρκετά πιθανό</w:t>
      </w:r>
      <w:r w:rsidR="00395BC1" w:rsidRPr="00F84159">
        <w:rPr>
          <w:rFonts w:ascii="Trebuchet MS" w:hAnsi="Trebuchet MS"/>
          <w:sz w:val="20"/>
          <w:szCs w:val="20"/>
          <w:lang w:val="el-GR"/>
        </w:rPr>
        <w:t xml:space="preserve">. </w:t>
      </w:r>
      <w:r w:rsidRPr="00F84159">
        <w:rPr>
          <w:rFonts w:ascii="Trebuchet MS" w:hAnsi="Trebuchet MS"/>
          <w:sz w:val="20"/>
          <w:szCs w:val="20"/>
          <w:lang w:val="el-GR"/>
        </w:rPr>
        <w:t>Στον αντίποδα</w:t>
      </w:r>
      <w:r w:rsidR="00395BC1" w:rsidRPr="00F84159">
        <w:rPr>
          <w:rFonts w:ascii="Trebuchet MS" w:hAnsi="Trebuchet MS"/>
          <w:sz w:val="20"/>
          <w:szCs w:val="20"/>
          <w:lang w:val="el-GR"/>
        </w:rPr>
        <w:t xml:space="preserve">, </w:t>
      </w:r>
      <w:r w:rsidR="00395BC1" w:rsidRPr="00F84159">
        <w:rPr>
          <w:rFonts w:ascii="Trebuchet MS" w:hAnsi="Trebuchet MS"/>
          <w:b/>
          <w:sz w:val="20"/>
          <w:szCs w:val="20"/>
          <w:lang w:val="el-GR"/>
        </w:rPr>
        <w:t>μόλις το 14% δηλώνει πως είναι Λίγο ή Καθόλου πιθανό</w:t>
      </w:r>
      <w:r w:rsidR="00F813B0">
        <w:rPr>
          <w:rFonts w:ascii="Trebuchet MS" w:hAnsi="Trebuchet MS"/>
          <w:sz w:val="20"/>
          <w:szCs w:val="20"/>
          <w:lang w:val="el-GR"/>
        </w:rPr>
        <w:t xml:space="preserve"> να </w:t>
      </w:r>
      <w:r w:rsidR="00395BC1" w:rsidRPr="00F84159">
        <w:rPr>
          <w:rFonts w:ascii="Trebuchet MS" w:hAnsi="Trebuchet MS"/>
          <w:sz w:val="20"/>
          <w:szCs w:val="20"/>
          <w:lang w:val="el-GR"/>
        </w:rPr>
        <w:t xml:space="preserve">επισκεφθεί </w:t>
      </w:r>
      <w:r w:rsidR="00F813B0">
        <w:rPr>
          <w:rFonts w:ascii="Trebuchet MS" w:hAnsi="Trebuchet MS"/>
          <w:sz w:val="20"/>
          <w:szCs w:val="20"/>
          <w:lang w:val="el-GR"/>
        </w:rPr>
        <w:t xml:space="preserve">ξανά </w:t>
      </w:r>
      <w:r w:rsidR="00395BC1" w:rsidRPr="00F84159">
        <w:rPr>
          <w:rFonts w:ascii="Trebuchet MS" w:hAnsi="Trebuchet MS"/>
          <w:sz w:val="20"/>
          <w:szCs w:val="20"/>
          <w:lang w:val="el-GR"/>
        </w:rPr>
        <w:t>την περιοχή.</w:t>
      </w:r>
    </w:p>
    <w:p w:rsidR="00F84159" w:rsidRPr="00F84159" w:rsidRDefault="00F84159" w:rsidP="00C031B1">
      <w:pPr>
        <w:spacing w:after="0" w:line="360" w:lineRule="auto"/>
        <w:ind w:firstLine="720"/>
        <w:jc w:val="both"/>
        <w:rPr>
          <w:rFonts w:ascii="Trebuchet MS" w:hAnsi="Trebuchet MS"/>
          <w:sz w:val="20"/>
          <w:szCs w:val="20"/>
          <w:lang w:val="el-GR"/>
        </w:rPr>
      </w:pPr>
    </w:p>
    <w:p w:rsidR="00F84159" w:rsidRDefault="00F84159" w:rsidP="00F84159">
      <w:pPr>
        <w:pStyle w:val="ab"/>
        <w:jc w:val="center"/>
        <w:rPr>
          <w:rFonts w:ascii="Trebuchet MS" w:hAnsi="Trebuchet MS"/>
          <w:sz w:val="20"/>
          <w:lang w:val="el-GR"/>
        </w:rPr>
      </w:pPr>
      <w:bookmarkStart w:id="26" w:name="_Toc35445963"/>
      <w:r>
        <w:rPr>
          <w:rFonts w:ascii="Trebuchet MS" w:hAnsi="Trebuchet MS"/>
          <w:sz w:val="20"/>
          <w:lang w:val="el-GR"/>
        </w:rPr>
        <w:t xml:space="preserve">Διάγραμμα </w:t>
      </w:r>
      <w:r>
        <w:rPr>
          <w:rFonts w:ascii="Trebuchet MS" w:hAnsi="Trebuchet MS"/>
          <w:sz w:val="20"/>
        </w:rPr>
        <w:fldChar w:fldCharType="begin"/>
      </w:r>
      <w:r>
        <w:rPr>
          <w:rFonts w:ascii="Trebuchet MS" w:hAnsi="Trebuchet MS"/>
          <w:sz w:val="20"/>
          <w:lang w:val="el-GR"/>
        </w:rPr>
        <w:instrText xml:space="preserve"> </w:instrText>
      </w:r>
      <w:r>
        <w:rPr>
          <w:rFonts w:ascii="Trebuchet MS" w:hAnsi="Trebuchet MS"/>
          <w:sz w:val="20"/>
        </w:rPr>
        <w:instrText>STYLEREF</w:instrText>
      </w:r>
      <w:r>
        <w:rPr>
          <w:rFonts w:ascii="Trebuchet MS" w:hAnsi="Trebuchet MS"/>
          <w:sz w:val="20"/>
          <w:lang w:val="el-GR"/>
        </w:rPr>
        <w:instrText xml:space="preserve"> 1 \</w:instrText>
      </w:r>
      <w:r>
        <w:rPr>
          <w:rFonts w:ascii="Trebuchet MS" w:hAnsi="Trebuchet MS"/>
          <w:sz w:val="20"/>
        </w:rPr>
        <w:instrText>s</w:instrText>
      </w:r>
      <w:r>
        <w:rPr>
          <w:rFonts w:ascii="Trebuchet MS" w:hAnsi="Trebuchet MS"/>
          <w:sz w:val="20"/>
          <w:lang w:val="el-GR"/>
        </w:rPr>
        <w:instrText xml:space="preserve"> </w:instrText>
      </w:r>
      <w:r>
        <w:rPr>
          <w:rFonts w:ascii="Trebuchet MS" w:hAnsi="Trebuchet MS"/>
          <w:sz w:val="20"/>
        </w:rPr>
        <w:fldChar w:fldCharType="separate"/>
      </w:r>
      <w:r w:rsidRPr="00F813B0">
        <w:rPr>
          <w:rFonts w:ascii="Trebuchet MS" w:hAnsi="Trebuchet MS"/>
          <w:noProof/>
          <w:sz w:val="20"/>
          <w:lang w:val="el-GR"/>
        </w:rPr>
        <w:t>3</w:t>
      </w:r>
      <w:r>
        <w:rPr>
          <w:rFonts w:ascii="Trebuchet MS" w:hAnsi="Trebuchet MS"/>
          <w:sz w:val="20"/>
        </w:rPr>
        <w:fldChar w:fldCharType="end"/>
      </w:r>
      <w:r>
        <w:rPr>
          <w:rFonts w:ascii="Trebuchet MS" w:hAnsi="Trebuchet MS"/>
          <w:sz w:val="20"/>
          <w:lang w:val="el-GR"/>
        </w:rPr>
        <w:t>.</w:t>
      </w:r>
      <w:r>
        <w:rPr>
          <w:rFonts w:ascii="Trebuchet MS" w:hAnsi="Trebuchet MS"/>
          <w:sz w:val="20"/>
        </w:rPr>
        <w:fldChar w:fldCharType="begin"/>
      </w:r>
      <w:r>
        <w:rPr>
          <w:rFonts w:ascii="Trebuchet MS" w:hAnsi="Trebuchet MS"/>
          <w:sz w:val="20"/>
          <w:lang w:val="el-GR"/>
        </w:rPr>
        <w:instrText xml:space="preserve"> </w:instrText>
      </w:r>
      <w:r>
        <w:rPr>
          <w:rFonts w:ascii="Trebuchet MS" w:hAnsi="Trebuchet MS"/>
          <w:sz w:val="20"/>
        </w:rPr>
        <w:instrText>SEQ</w:instrText>
      </w:r>
      <w:r>
        <w:rPr>
          <w:rFonts w:ascii="Trebuchet MS" w:hAnsi="Trebuchet MS"/>
          <w:sz w:val="20"/>
          <w:lang w:val="el-GR"/>
        </w:rPr>
        <w:instrText xml:space="preserve"> Διάγραμμα \* </w:instrText>
      </w:r>
      <w:r>
        <w:rPr>
          <w:rFonts w:ascii="Trebuchet MS" w:hAnsi="Trebuchet MS"/>
          <w:sz w:val="20"/>
        </w:rPr>
        <w:instrText>ARABIC</w:instrText>
      </w:r>
      <w:r>
        <w:rPr>
          <w:rFonts w:ascii="Trebuchet MS" w:hAnsi="Trebuchet MS"/>
          <w:sz w:val="20"/>
          <w:lang w:val="el-GR"/>
        </w:rPr>
        <w:instrText xml:space="preserve"> \</w:instrText>
      </w:r>
      <w:r>
        <w:rPr>
          <w:rFonts w:ascii="Trebuchet MS" w:hAnsi="Trebuchet MS"/>
          <w:sz w:val="20"/>
        </w:rPr>
        <w:instrText>s</w:instrText>
      </w:r>
      <w:r>
        <w:rPr>
          <w:rFonts w:ascii="Trebuchet MS" w:hAnsi="Trebuchet MS"/>
          <w:sz w:val="20"/>
          <w:lang w:val="el-GR"/>
        </w:rPr>
        <w:instrText xml:space="preserve"> 1 </w:instrText>
      </w:r>
      <w:r>
        <w:rPr>
          <w:rFonts w:ascii="Trebuchet MS" w:hAnsi="Trebuchet MS"/>
          <w:sz w:val="20"/>
        </w:rPr>
        <w:fldChar w:fldCharType="separate"/>
      </w:r>
      <w:r w:rsidRPr="00F813B0">
        <w:rPr>
          <w:rFonts w:ascii="Trebuchet MS" w:hAnsi="Trebuchet MS"/>
          <w:noProof/>
          <w:sz w:val="20"/>
          <w:lang w:val="el-GR"/>
        </w:rPr>
        <w:t>9</w:t>
      </w:r>
      <w:r>
        <w:rPr>
          <w:rFonts w:ascii="Trebuchet MS" w:hAnsi="Trebuchet MS"/>
          <w:sz w:val="20"/>
        </w:rPr>
        <w:fldChar w:fldCharType="end"/>
      </w:r>
      <w:r>
        <w:rPr>
          <w:rFonts w:ascii="Trebuchet MS" w:hAnsi="Trebuchet MS"/>
          <w:sz w:val="20"/>
          <w:lang w:val="el-GR"/>
        </w:rPr>
        <w:t xml:space="preserve">: </w:t>
      </w:r>
      <w:r w:rsidR="00F813B0">
        <w:rPr>
          <w:rFonts w:ascii="Trebuchet MS" w:hAnsi="Trebuchet MS"/>
          <w:sz w:val="20"/>
          <w:lang w:val="el-GR"/>
        </w:rPr>
        <w:t>Πρόθεση για μελλοντική επίσκεψη της περιοχής</w:t>
      </w:r>
      <w:bookmarkEnd w:id="26"/>
    </w:p>
    <w:p w:rsidR="00395BC1" w:rsidRDefault="00395BC1" w:rsidP="00F84159">
      <w:pPr>
        <w:spacing w:line="360" w:lineRule="auto"/>
        <w:jc w:val="center"/>
        <w:rPr>
          <w:sz w:val="24"/>
          <w:szCs w:val="24"/>
          <w:lang w:val="el-GR"/>
        </w:rPr>
      </w:pPr>
      <w:r>
        <w:rPr>
          <w:noProof/>
          <w:lang w:val="el-GR" w:eastAsia="el-GR"/>
        </w:rPr>
        <w:drawing>
          <wp:inline distT="0" distB="0" distL="0" distR="0">
            <wp:extent cx="4333875" cy="226695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531B8" w:rsidRPr="00F84159" w:rsidRDefault="00A55990" w:rsidP="00C031B1">
      <w:pPr>
        <w:spacing w:after="0" w:line="360" w:lineRule="auto"/>
        <w:ind w:firstLine="720"/>
        <w:jc w:val="both"/>
        <w:rPr>
          <w:rFonts w:ascii="Trebuchet MS" w:hAnsi="Trebuchet MS"/>
          <w:sz w:val="20"/>
          <w:szCs w:val="20"/>
          <w:lang w:val="el-GR"/>
        </w:rPr>
      </w:pPr>
      <w:r w:rsidRPr="00F84159">
        <w:rPr>
          <w:rFonts w:ascii="Trebuchet MS" w:hAnsi="Trebuchet MS"/>
          <w:sz w:val="20"/>
          <w:szCs w:val="20"/>
          <w:lang w:val="el-GR"/>
        </w:rPr>
        <w:lastRenderedPageBreak/>
        <w:t>Μεταξύ όσων</w:t>
      </w:r>
      <w:r w:rsidR="00F82509" w:rsidRPr="00F84159">
        <w:rPr>
          <w:rFonts w:ascii="Trebuchet MS" w:hAnsi="Trebuchet MS"/>
          <w:sz w:val="20"/>
          <w:szCs w:val="20"/>
          <w:lang w:val="el-GR"/>
        </w:rPr>
        <w:t xml:space="preserve"> απάντησαν πως είναι </w:t>
      </w:r>
      <w:r w:rsidRPr="00F84159">
        <w:rPr>
          <w:rFonts w:ascii="Trebuchet MS" w:hAnsi="Trebuchet MS"/>
          <w:sz w:val="20"/>
          <w:szCs w:val="20"/>
          <w:lang w:val="el-GR"/>
        </w:rPr>
        <w:t>«</w:t>
      </w:r>
      <w:r w:rsidR="00F82509" w:rsidRPr="00F84159">
        <w:rPr>
          <w:rFonts w:ascii="Trebuchet MS" w:hAnsi="Trebuchet MS"/>
          <w:b/>
          <w:sz w:val="20"/>
          <w:szCs w:val="20"/>
          <w:lang w:val="el-GR"/>
        </w:rPr>
        <w:t>Λίγο</w:t>
      </w:r>
      <w:r w:rsidRPr="00F84159">
        <w:rPr>
          <w:rFonts w:ascii="Trebuchet MS" w:hAnsi="Trebuchet MS"/>
          <w:b/>
          <w:sz w:val="20"/>
          <w:szCs w:val="20"/>
          <w:lang w:val="el-GR"/>
        </w:rPr>
        <w:t>»</w:t>
      </w:r>
      <w:r w:rsidR="00F82509" w:rsidRPr="00F84159">
        <w:rPr>
          <w:rFonts w:ascii="Trebuchet MS" w:hAnsi="Trebuchet MS"/>
          <w:b/>
          <w:sz w:val="20"/>
          <w:szCs w:val="20"/>
          <w:lang w:val="el-GR"/>
        </w:rPr>
        <w:t xml:space="preserve"> ή </w:t>
      </w:r>
      <w:r w:rsidRPr="00F84159">
        <w:rPr>
          <w:rFonts w:ascii="Trebuchet MS" w:hAnsi="Trebuchet MS"/>
          <w:b/>
          <w:sz w:val="20"/>
          <w:szCs w:val="20"/>
          <w:lang w:val="el-GR"/>
        </w:rPr>
        <w:t>«</w:t>
      </w:r>
      <w:r w:rsidR="00F82509" w:rsidRPr="00F84159">
        <w:rPr>
          <w:rFonts w:ascii="Trebuchet MS" w:hAnsi="Trebuchet MS"/>
          <w:b/>
          <w:sz w:val="20"/>
          <w:szCs w:val="20"/>
          <w:lang w:val="el-GR"/>
        </w:rPr>
        <w:t>Καθόλου πιθανό</w:t>
      </w:r>
      <w:r w:rsidRPr="00F84159">
        <w:rPr>
          <w:rFonts w:ascii="Trebuchet MS" w:hAnsi="Trebuchet MS"/>
          <w:b/>
          <w:sz w:val="20"/>
          <w:szCs w:val="20"/>
          <w:lang w:val="el-GR"/>
        </w:rPr>
        <w:t>»</w:t>
      </w:r>
      <w:r w:rsidR="00F82509" w:rsidRPr="00F84159">
        <w:rPr>
          <w:rFonts w:ascii="Trebuchet MS" w:hAnsi="Trebuchet MS"/>
          <w:b/>
          <w:sz w:val="20"/>
          <w:szCs w:val="20"/>
          <w:lang w:val="el-GR"/>
        </w:rPr>
        <w:t xml:space="preserve"> να επισκεφτούν ξανά την περιοχή</w:t>
      </w:r>
      <w:r w:rsidR="00F82509" w:rsidRPr="00F84159">
        <w:rPr>
          <w:rFonts w:ascii="Trebuchet MS" w:hAnsi="Trebuchet MS"/>
          <w:sz w:val="20"/>
          <w:szCs w:val="20"/>
          <w:lang w:val="el-GR"/>
        </w:rPr>
        <w:t xml:space="preserve">, </w:t>
      </w:r>
      <w:r w:rsidRPr="00F84159">
        <w:rPr>
          <w:rFonts w:ascii="Trebuchet MS" w:hAnsi="Trebuchet MS"/>
          <w:sz w:val="20"/>
          <w:szCs w:val="20"/>
          <w:lang w:val="el-GR"/>
        </w:rPr>
        <w:t xml:space="preserve">οι βασικοί λόγοι που επικαλούνται για την στάση τους αυτή είναι κατά σειρά: </w:t>
      </w:r>
      <w:r w:rsidR="00F82509" w:rsidRPr="00F84159">
        <w:rPr>
          <w:rFonts w:ascii="Trebuchet MS" w:hAnsi="Trebuchet MS"/>
          <w:b/>
          <w:sz w:val="20"/>
          <w:szCs w:val="20"/>
          <w:lang w:val="el-GR"/>
        </w:rPr>
        <w:t>Δεν υπάρχει τουριστική συνείδηση / Δεν είναι τουριστικός προορισμός (35%), Δε μου άρεσε κάτι / τίποτα (31%) και Δυσκολία στην πρόσβαση / Μεγάλη απόσταση (11%)</w:t>
      </w:r>
      <w:r w:rsidR="00F82509" w:rsidRPr="00F84159">
        <w:rPr>
          <w:rFonts w:ascii="Trebuchet MS" w:hAnsi="Trebuchet MS"/>
          <w:sz w:val="20"/>
          <w:szCs w:val="20"/>
          <w:lang w:val="el-GR"/>
        </w:rPr>
        <w:t>. Αναλυτικά</w:t>
      </w:r>
      <w:r w:rsidRPr="00F84159">
        <w:rPr>
          <w:rFonts w:ascii="Trebuchet MS" w:hAnsi="Trebuchet MS"/>
          <w:sz w:val="20"/>
          <w:szCs w:val="20"/>
          <w:lang w:val="el-GR"/>
        </w:rPr>
        <w:t xml:space="preserve">, οι απαντήσεις στο ερώτημα αυτό δίνονται στο παρακάτω </w:t>
      </w:r>
      <w:r w:rsidRPr="00F84159">
        <w:rPr>
          <w:rFonts w:ascii="Trebuchet MS" w:hAnsi="Trebuchet MS"/>
          <w:b/>
          <w:sz w:val="20"/>
          <w:szCs w:val="20"/>
          <w:lang w:val="el-GR"/>
        </w:rPr>
        <w:t>Διάγραμμα 10</w:t>
      </w:r>
      <w:r w:rsidR="00F82509" w:rsidRPr="00F84159">
        <w:rPr>
          <w:rFonts w:ascii="Trebuchet MS" w:hAnsi="Trebuchet MS"/>
          <w:sz w:val="20"/>
          <w:szCs w:val="20"/>
          <w:lang w:val="el-GR"/>
        </w:rPr>
        <w:t>:</w:t>
      </w:r>
    </w:p>
    <w:p w:rsidR="00A55990" w:rsidRDefault="00A55990" w:rsidP="00F84159">
      <w:pPr>
        <w:spacing w:after="0" w:line="360" w:lineRule="auto"/>
        <w:ind w:firstLine="720"/>
        <w:jc w:val="both"/>
        <w:rPr>
          <w:sz w:val="24"/>
          <w:szCs w:val="24"/>
          <w:lang w:val="el-GR"/>
        </w:rPr>
      </w:pPr>
    </w:p>
    <w:p w:rsidR="00F84159" w:rsidRDefault="00F84159" w:rsidP="00F84159">
      <w:pPr>
        <w:pStyle w:val="ab"/>
        <w:jc w:val="center"/>
        <w:rPr>
          <w:rFonts w:ascii="Trebuchet MS" w:hAnsi="Trebuchet MS"/>
          <w:sz w:val="20"/>
          <w:lang w:val="el-GR"/>
        </w:rPr>
      </w:pPr>
      <w:bookmarkStart w:id="27" w:name="_Toc35445964"/>
      <w:r>
        <w:rPr>
          <w:rFonts w:ascii="Trebuchet MS" w:hAnsi="Trebuchet MS"/>
          <w:sz w:val="20"/>
          <w:lang w:val="el-GR"/>
        </w:rPr>
        <w:t xml:space="preserve">Διάγραμμα </w:t>
      </w:r>
      <w:r>
        <w:rPr>
          <w:rFonts w:ascii="Trebuchet MS" w:hAnsi="Trebuchet MS"/>
          <w:sz w:val="20"/>
        </w:rPr>
        <w:fldChar w:fldCharType="begin"/>
      </w:r>
      <w:r>
        <w:rPr>
          <w:rFonts w:ascii="Trebuchet MS" w:hAnsi="Trebuchet MS"/>
          <w:sz w:val="20"/>
          <w:lang w:val="el-GR"/>
        </w:rPr>
        <w:instrText xml:space="preserve"> </w:instrText>
      </w:r>
      <w:r>
        <w:rPr>
          <w:rFonts w:ascii="Trebuchet MS" w:hAnsi="Trebuchet MS"/>
          <w:sz w:val="20"/>
        </w:rPr>
        <w:instrText>STYLEREF</w:instrText>
      </w:r>
      <w:r>
        <w:rPr>
          <w:rFonts w:ascii="Trebuchet MS" w:hAnsi="Trebuchet MS"/>
          <w:sz w:val="20"/>
          <w:lang w:val="el-GR"/>
        </w:rPr>
        <w:instrText xml:space="preserve"> 1 \</w:instrText>
      </w:r>
      <w:r>
        <w:rPr>
          <w:rFonts w:ascii="Trebuchet MS" w:hAnsi="Trebuchet MS"/>
          <w:sz w:val="20"/>
        </w:rPr>
        <w:instrText>s</w:instrText>
      </w:r>
      <w:r>
        <w:rPr>
          <w:rFonts w:ascii="Trebuchet MS" w:hAnsi="Trebuchet MS"/>
          <w:sz w:val="20"/>
          <w:lang w:val="el-GR"/>
        </w:rPr>
        <w:instrText xml:space="preserve"> </w:instrText>
      </w:r>
      <w:r>
        <w:rPr>
          <w:rFonts w:ascii="Trebuchet MS" w:hAnsi="Trebuchet MS"/>
          <w:sz w:val="20"/>
        </w:rPr>
        <w:fldChar w:fldCharType="separate"/>
      </w:r>
      <w:r w:rsidRPr="00F813B0">
        <w:rPr>
          <w:rFonts w:ascii="Trebuchet MS" w:hAnsi="Trebuchet MS"/>
          <w:noProof/>
          <w:sz w:val="20"/>
          <w:lang w:val="el-GR"/>
        </w:rPr>
        <w:t>3</w:t>
      </w:r>
      <w:r>
        <w:rPr>
          <w:rFonts w:ascii="Trebuchet MS" w:hAnsi="Trebuchet MS"/>
          <w:sz w:val="20"/>
        </w:rPr>
        <w:fldChar w:fldCharType="end"/>
      </w:r>
      <w:r>
        <w:rPr>
          <w:rFonts w:ascii="Trebuchet MS" w:hAnsi="Trebuchet MS"/>
          <w:sz w:val="20"/>
          <w:lang w:val="el-GR"/>
        </w:rPr>
        <w:t>.</w:t>
      </w:r>
      <w:r>
        <w:rPr>
          <w:rFonts w:ascii="Trebuchet MS" w:hAnsi="Trebuchet MS"/>
          <w:sz w:val="20"/>
        </w:rPr>
        <w:fldChar w:fldCharType="begin"/>
      </w:r>
      <w:r>
        <w:rPr>
          <w:rFonts w:ascii="Trebuchet MS" w:hAnsi="Trebuchet MS"/>
          <w:sz w:val="20"/>
          <w:lang w:val="el-GR"/>
        </w:rPr>
        <w:instrText xml:space="preserve"> </w:instrText>
      </w:r>
      <w:r>
        <w:rPr>
          <w:rFonts w:ascii="Trebuchet MS" w:hAnsi="Trebuchet MS"/>
          <w:sz w:val="20"/>
        </w:rPr>
        <w:instrText>SEQ</w:instrText>
      </w:r>
      <w:r>
        <w:rPr>
          <w:rFonts w:ascii="Trebuchet MS" w:hAnsi="Trebuchet MS"/>
          <w:sz w:val="20"/>
          <w:lang w:val="el-GR"/>
        </w:rPr>
        <w:instrText xml:space="preserve"> Διάγραμμα \* </w:instrText>
      </w:r>
      <w:r>
        <w:rPr>
          <w:rFonts w:ascii="Trebuchet MS" w:hAnsi="Trebuchet MS"/>
          <w:sz w:val="20"/>
        </w:rPr>
        <w:instrText>ARABIC</w:instrText>
      </w:r>
      <w:r>
        <w:rPr>
          <w:rFonts w:ascii="Trebuchet MS" w:hAnsi="Trebuchet MS"/>
          <w:sz w:val="20"/>
          <w:lang w:val="el-GR"/>
        </w:rPr>
        <w:instrText xml:space="preserve"> \</w:instrText>
      </w:r>
      <w:r>
        <w:rPr>
          <w:rFonts w:ascii="Trebuchet MS" w:hAnsi="Trebuchet MS"/>
          <w:sz w:val="20"/>
        </w:rPr>
        <w:instrText>s</w:instrText>
      </w:r>
      <w:r>
        <w:rPr>
          <w:rFonts w:ascii="Trebuchet MS" w:hAnsi="Trebuchet MS"/>
          <w:sz w:val="20"/>
          <w:lang w:val="el-GR"/>
        </w:rPr>
        <w:instrText xml:space="preserve"> 1 </w:instrText>
      </w:r>
      <w:r>
        <w:rPr>
          <w:rFonts w:ascii="Trebuchet MS" w:hAnsi="Trebuchet MS"/>
          <w:sz w:val="20"/>
        </w:rPr>
        <w:fldChar w:fldCharType="separate"/>
      </w:r>
      <w:r w:rsidRPr="00F813B0">
        <w:rPr>
          <w:rFonts w:ascii="Trebuchet MS" w:hAnsi="Trebuchet MS"/>
          <w:noProof/>
          <w:sz w:val="20"/>
          <w:lang w:val="el-GR"/>
        </w:rPr>
        <w:t>10</w:t>
      </w:r>
      <w:r>
        <w:rPr>
          <w:rFonts w:ascii="Trebuchet MS" w:hAnsi="Trebuchet MS"/>
          <w:sz w:val="20"/>
        </w:rPr>
        <w:fldChar w:fldCharType="end"/>
      </w:r>
      <w:r>
        <w:rPr>
          <w:rFonts w:ascii="Trebuchet MS" w:hAnsi="Trebuchet MS"/>
          <w:sz w:val="20"/>
          <w:lang w:val="el-GR"/>
        </w:rPr>
        <w:t xml:space="preserve">: </w:t>
      </w:r>
      <w:r w:rsidR="00F813B0">
        <w:rPr>
          <w:rFonts w:ascii="Trebuchet MS" w:hAnsi="Trebuchet MS"/>
          <w:sz w:val="20"/>
          <w:lang w:val="el-GR"/>
        </w:rPr>
        <w:t>Λόγοι μη προθυμίας μελλοντικής επίσκεψης της περιοχής</w:t>
      </w:r>
      <w:bookmarkEnd w:id="27"/>
    </w:p>
    <w:p w:rsidR="006531B8" w:rsidRDefault="00F82509" w:rsidP="00F84159">
      <w:pPr>
        <w:spacing w:line="360" w:lineRule="auto"/>
        <w:jc w:val="center"/>
        <w:rPr>
          <w:sz w:val="24"/>
          <w:szCs w:val="24"/>
          <w:lang w:val="el-GR"/>
        </w:rPr>
      </w:pPr>
      <w:r>
        <w:rPr>
          <w:noProof/>
          <w:lang w:val="el-GR" w:eastAsia="el-GR"/>
        </w:rPr>
        <w:drawing>
          <wp:inline distT="0" distB="0" distL="0" distR="0">
            <wp:extent cx="5343525" cy="2609850"/>
            <wp:effectExtent l="1905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97372" w:rsidRDefault="00297372" w:rsidP="00C031B1">
      <w:pPr>
        <w:spacing w:after="0" w:line="360" w:lineRule="auto"/>
        <w:ind w:firstLine="720"/>
        <w:jc w:val="both"/>
        <w:rPr>
          <w:rFonts w:ascii="Trebuchet MS" w:hAnsi="Trebuchet MS"/>
          <w:sz w:val="20"/>
          <w:szCs w:val="20"/>
          <w:lang w:val="el-GR"/>
        </w:rPr>
      </w:pPr>
    </w:p>
    <w:p w:rsidR="00F84159" w:rsidRDefault="006531B8" w:rsidP="00C031B1">
      <w:pPr>
        <w:spacing w:after="0" w:line="360" w:lineRule="auto"/>
        <w:ind w:firstLine="720"/>
        <w:jc w:val="both"/>
        <w:rPr>
          <w:i/>
          <w:sz w:val="24"/>
          <w:szCs w:val="24"/>
          <w:u w:val="single"/>
          <w:lang w:val="el-GR"/>
        </w:rPr>
      </w:pPr>
      <w:r w:rsidRPr="00F84159">
        <w:rPr>
          <w:rFonts w:ascii="Trebuchet MS" w:hAnsi="Trebuchet MS"/>
          <w:sz w:val="20"/>
          <w:szCs w:val="20"/>
          <w:lang w:val="el-GR"/>
        </w:rPr>
        <w:t xml:space="preserve">Αντίστοιχα </w:t>
      </w:r>
      <w:r w:rsidRPr="00F84159">
        <w:rPr>
          <w:rFonts w:ascii="Trebuchet MS" w:hAnsi="Trebuchet MS"/>
          <w:b/>
          <w:sz w:val="20"/>
          <w:szCs w:val="20"/>
          <w:lang w:val="el-GR"/>
        </w:rPr>
        <w:t>(σχεδόν 8 στους 10)</w:t>
      </w:r>
      <w:r w:rsidRPr="00F84159">
        <w:rPr>
          <w:rFonts w:ascii="Trebuchet MS" w:hAnsi="Trebuchet MS"/>
          <w:sz w:val="20"/>
          <w:szCs w:val="20"/>
          <w:lang w:val="el-GR"/>
        </w:rPr>
        <w:t xml:space="preserve"> είναι και τα ποσοστά όσων δηλώνουν ότι </w:t>
      </w:r>
      <w:r w:rsidRPr="00F84159">
        <w:rPr>
          <w:rFonts w:ascii="Trebuchet MS" w:hAnsi="Trebuchet MS"/>
          <w:b/>
          <w:sz w:val="20"/>
          <w:szCs w:val="20"/>
          <w:lang w:val="el-GR"/>
        </w:rPr>
        <w:t xml:space="preserve">θα επισκέπτονταν </w:t>
      </w:r>
      <w:r w:rsidR="00297372" w:rsidRPr="00F84159">
        <w:rPr>
          <w:rFonts w:ascii="Trebuchet MS" w:hAnsi="Trebuchet MS"/>
          <w:b/>
          <w:sz w:val="20"/>
          <w:szCs w:val="20"/>
          <w:lang w:val="el-GR"/>
        </w:rPr>
        <w:t>ξανά</w:t>
      </w:r>
      <w:r w:rsidR="00297372">
        <w:rPr>
          <w:rFonts w:ascii="Trebuchet MS" w:hAnsi="Trebuchet MS"/>
          <w:b/>
          <w:sz w:val="20"/>
          <w:szCs w:val="20"/>
          <w:lang w:val="el-GR"/>
        </w:rPr>
        <w:t xml:space="preserve"> </w:t>
      </w:r>
      <w:r w:rsidRPr="00F84159">
        <w:rPr>
          <w:rFonts w:ascii="Trebuchet MS" w:hAnsi="Trebuchet MS"/>
          <w:b/>
          <w:sz w:val="20"/>
          <w:szCs w:val="20"/>
          <w:lang w:val="el-GR"/>
        </w:rPr>
        <w:t>κάποιο ή κάποια από τα θρησκευτικά μνημεία της περιοχής</w:t>
      </w:r>
      <w:r w:rsidRPr="00F84159">
        <w:rPr>
          <w:rFonts w:ascii="Trebuchet MS" w:hAnsi="Trebuchet MS"/>
          <w:sz w:val="20"/>
          <w:szCs w:val="20"/>
          <w:lang w:val="el-GR"/>
        </w:rPr>
        <w:t xml:space="preserve"> (</w:t>
      </w:r>
      <w:r w:rsidRPr="00F84159">
        <w:rPr>
          <w:rFonts w:ascii="Trebuchet MS" w:hAnsi="Trebuchet MS"/>
          <w:b/>
          <w:sz w:val="20"/>
          <w:szCs w:val="20"/>
          <w:lang w:val="el-GR"/>
        </w:rPr>
        <w:t>54%</w:t>
      </w:r>
      <w:r w:rsidR="00297372">
        <w:rPr>
          <w:rFonts w:ascii="Trebuchet MS" w:hAnsi="Trebuchet MS"/>
          <w:b/>
          <w:sz w:val="20"/>
          <w:szCs w:val="20"/>
          <w:lang w:val="el-GR"/>
        </w:rPr>
        <w:t>:</w:t>
      </w:r>
      <w:r w:rsidRPr="00F84159">
        <w:rPr>
          <w:rFonts w:ascii="Trebuchet MS" w:hAnsi="Trebuchet MS"/>
          <w:b/>
          <w:sz w:val="20"/>
          <w:szCs w:val="20"/>
          <w:lang w:val="el-GR"/>
        </w:rPr>
        <w:t xml:space="preserve"> Πολύ πιθανό και 26%</w:t>
      </w:r>
      <w:r w:rsidR="00297372">
        <w:rPr>
          <w:rFonts w:ascii="Trebuchet MS" w:hAnsi="Trebuchet MS"/>
          <w:b/>
          <w:sz w:val="20"/>
          <w:szCs w:val="20"/>
          <w:lang w:val="el-GR"/>
        </w:rPr>
        <w:t>:</w:t>
      </w:r>
      <w:r w:rsidRPr="00F84159">
        <w:rPr>
          <w:rFonts w:ascii="Trebuchet MS" w:hAnsi="Trebuchet MS"/>
          <w:b/>
          <w:sz w:val="20"/>
          <w:szCs w:val="20"/>
          <w:lang w:val="el-GR"/>
        </w:rPr>
        <w:t xml:space="preserve"> Αρκετά πιθανό</w:t>
      </w:r>
      <w:r w:rsidRPr="00F84159">
        <w:rPr>
          <w:rFonts w:ascii="Trebuchet MS" w:hAnsi="Trebuchet MS"/>
          <w:sz w:val="20"/>
          <w:szCs w:val="20"/>
          <w:lang w:val="el-GR"/>
        </w:rPr>
        <w:t xml:space="preserve">), ενώ </w:t>
      </w:r>
      <w:r w:rsidRPr="00F84159">
        <w:rPr>
          <w:rFonts w:ascii="Trebuchet MS" w:hAnsi="Trebuchet MS"/>
          <w:b/>
          <w:sz w:val="20"/>
          <w:szCs w:val="20"/>
          <w:lang w:val="el-GR"/>
        </w:rPr>
        <w:t xml:space="preserve">το 18% δηλώνει πως δεν έχει </w:t>
      </w:r>
      <w:r w:rsidRPr="00F84159">
        <w:rPr>
          <w:rFonts w:ascii="Trebuchet MS" w:hAnsi="Trebuchet MS"/>
          <w:sz w:val="20"/>
          <w:szCs w:val="20"/>
          <w:lang w:val="el-GR"/>
        </w:rPr>
        <w:t>πρόθεση να επισκεφθεί ξανά</w:t>
      </w:r>
      <w:r w:rsidR="00A55990" w:rsidRPr="00F84159">
        <w:rPr>
          <w:rFonts w:ascii="Trebuchet MS" w:hAnsi="Trebuchet MS"/>
          <w:sz w:val="20"/>
          <w:szCs w:val="20"/>
          <w:lang w:val="el-GR"/>
        </w:rPr>
        <w:t xml:space="preserve"> κάποιο/</w:t>
      </w:r>
      <w:r w:rsidRPr="00F84159">
        <w:rPr>
          <w:rFonts w:ascii="Trebuchet MS" w:hAnsi="Trebuchet MS"/>
          <w:sz w:val="20"/>
          <w:szCs w:val="20"/>
          <w:lang w:val="el-GR"/>
        </w:rPr>
        <w:t>κάποια από τα αντίστοιχα θρησκευτικά μνημεία (</w:t>
      </w:r>
      <w:r w:rsidRPr="00F84159">
        <w:rPr>
          <w:rFonts w:ascii="Trebuchet MS" w:hAnsi="Trebuchet MS"/>
          <w:b/>
          <w:sz w:val="20"/>
          <w:szCs w:val="20"/>
          <w:lang w:val="el-GR"/>
        </w:rPr>
        <w:t>14%</w:t>
      </w:r>
      <w:r w:rsidR="00297372">
        <w:rPr>
          <w:rFonts w:ascii="Trebuchet MS" w:hAnsi="Trebuchet MS"/>
          <w:b/>
          <w:sz w:val="20"/>
          <w:szCs w:val="20"/>
          <w:lang w:val="el-GR"/>
        </w:rPr>
        <w:t>:</w:t>
      </w:r>
      <w:r w:rsidRPr="00F84159">
        <w:rPr>
          <w:rFonts w:ascii="Trebuchet MS" w:hAnsi="Trebuchet MS"/>
          <w:b/>
          <w:sz w:val="20"/>
          <w:szCs w:val="20"/>
          <w:lang w:val="el-GR"/>
        </w:rPr>
        <w:t xml:space="preserve"> Λίγο πιθανό και 1%</w:t>
      </w:r>
      <w:r w:rsidR="00297372">
        <w:rPr>
          <w:rFonts w:ascii="Trebuchet MS" w:hAnsi="Trebuchet MS"/>
          <w:b/>
          <w:sz w:val="20"/>
          <w:szCs w:val="20"/>
          <w:lang w:val="el-GR"/>
        </w:rPr>
        <w:t>:</w:t>
      </w:r>
      <w:r w:rsidRPr="00F84159">
        <w:rPr>
          <w:rFonts w:ascii="Trebuchet MS" w:hAnsi="Trebuchet MS"/>
          <w:b/>
          <w:sz w:val="20"/>
          <w:szCs w:val="20"/>
          <w:lang w:val="el-GR"/>
        </w:rPr>
        <w:t xml:space="preserve"> Καθόλου Πιθανό</w:t>
      </w:r>
      <w:r w:rsidRPr="00F84159">
        <w:rPr>
          <w:rFonts w:ascii="Trebuchet MS" w:hAnsi="Trebuchet MS"/>
          <w:sz w:val="20"/>
          <w:szCs w:val="20"/>
          <w:lang w:val="el-GR"/>
        </w:rPr>
        <w:t>).</w:t>
      </w:r>
    </w:p>
    <w:p w:rsidR="006531B8" w:rsidRDefault="006531B8" w:rsidP="00C031B1">
      <w:pPr>
        <w:spacing w:after="0" w:line="360" w:lineRule="auto"/>
        <w:ind w:firstLine="720"/>
        <w:jc w:val="both"/>
        <w:rPr>
          <w:i/>
          <w:sz w:val="24"/>
          <w:szCs w:val="24"/>
          <w:u w:val="single"/>
          <w:lang w:val="el-GR"/>
        </w:rPr>
      </w:pPr>
      <w:r w:rsidRPr="00F84159">
        <w:rPr>
          <w:i/>
          <w:sz w:val="24"/>
          <w:szCs w:val="24"/>
          <w:u w:val="single"/>
          <w:lang w:val="el-GR"/>
        </w:rPr>
        <w:t xml:space="preserve"> </w:t>
      </w:r>
    </w:p>
    <w:p w:rsidR="00297372" w:rsidRDefault="00297372" w:rsidP="00C031B1">
      <w:pPr>
        <w:spacing w:after="0" w:line="360" w:lineRule="auto"/>
        <w:ind w:firstLine="720"/>
        <w:jc w:val="both"/>
        <w:rPr>
          <w:i/>
          <w:sz w:val="24"/>
          <w:szCs w:val="24"/>
          <w:u w:val="single"/>
          <w:lang w:val="el-GR"/>
        </w:rPr>
      </w:pPr>
    </w:p>
    <w:p w:rsidR="00297372" w:rsidRDefault="00297372" w:rsidP="00C031B1">
      <w:pPr>
        <w:spacing w:after="0" w:line="360" w:lineRule="auto"/>
        <w:ind w:firstLine="720"/>
        <w:jc w:val="both"/>
        <w:rPr>
          <w:i/>
          <w:sz w:val="24"/>
          <w:szCs w:val="24"/>
          <w:u w:val="single"/>
          <w:lang w:val="el-GR"/>
        </w:rPr>
      </w:pPr>
    </w:p>
    <w:p w:rsidR="00297372" w:rsidRDefault="00297372" w:rsidP="00C031B1">
      <w:pPr>
        <w:spacing w:after="0" w:line="360" w:lineRule="auto"/>
        <w:ind w:firstLine="720"/>
        <w:jc w:val="both"/>
        <w:rPr>
          <w:i/>
          <w:sz w:val="24"/>
          <w:szCs w:val="24"/>
          <w:u w:val="single"/>
          <w:lang w:val="el-GR"/>
        </w:rPr>
      </w:pPr>
    </w:p>
    <w:p w:rsidR="00297372" w:rsidRDefault="00297372" w:rsidP="00C031B1">
      <w:pPr>
        <w:spacing w:after="0" w:line="360" w:lineRule="auto"/>
        <w:ind w:firstLine="720"/>
        <w:jc w:val="both"/>
        <w:rPr>
          <w:i/>
          <w:sz w:val="24"/>
          <w:szCs w:val="24"/>
          <w:u w:val="single"/>
          <w:lang w:val="el-GR"/>
        </w:rPr>
      </w:pPr>
    </w:p>
    <w:p w:rsidR="00297372" w:rsidRDefault="00297372" w:rsidP="00C031B1">
      <w:pPr>
        <w:spacing w:after="0" w:line="360" w:lineRule="auto"/>
        <w:ind w:firstLine="720"/>
        <w:jc w:val="both"/>
        <w:rPr>
          <w:i/>
          <w:sz w:val="24"/>
          <w:szCs w:val="24"/>
          <w:u w:val="single"/>
          <w:lang w:val="el-GR"/>
        </w:rPr>
      </w:pPr>
    </w:p>
    <w:p w:rsidR="00297372" w:rsidRDefault="00297372" w:rsidP="00C031B1">
      <w:pPr>
        <w:spacing w:after="0" w:line="360" w:lineRule="auto"/>
        <w:ind w:firstLine="720"/>
        <w:jc w:val="both"/>
        <w:rPr>
          <w:i/>
          <w:sz w:val="24"/>
          <w:szCs w:val="24"/>
          <w:u w:val="single"/>
          <w:lang w:val="el-GR"/>
        </w:rPr>
      </w:pPr>
    </w:p>
    <w:p w:rsidR="00297372" w:rsidRDefault="00297372" w:rsidP="00C031B1">
      <w:pPr>
        <w:spacing w:after="0" w:line="360" w:lineRule="auto"/>
        <w:ind w:firstLine="720"/>
        <w:jc w:val="both"/>
        <w:rPr>
          <w:i/>
          <w:sz w:val="24"/>
          <w:szCs w:val="24"/>
          <w:u w:val="single"/>
          <w:lang w:val="el-GR"/>
        </w:rPr>
      </w:pPr>
    </w:p>
    <w:p w:rsidR="00297372" w:rsidRDefault="00297372" w:rsidP="00C031B1">
      <w:pPr>
        <w:spacing w:after="0" w:line="360" w:lineRule="auto"/>
        <w:ind w:firstLine="720"/>
        <w:jc w:val="both"/>
        <w:rPr>
          <w:i/>
          <w:sz w:val="24"/>
          <w:szCs w:val="24"/>
          <w:u w:val="single"/>
          <w:lang w:val="el-GR"/>
        </w:rPr>
      </w:pPr>
    </w:p>
    <w:p w:rsidR="00297372" w:rsidRDefault="00297372" w:rsidP="00C031B1">
      <w:pPr>
        <w:spacing w:after="0" w:line="360" w:lineRule="auto"/>
        <w:ind w:firstLine="720"/>
        <w:jc w:val="both"/>
        <w:rPr>
          <w:i/>
          <w:sz w:val="24"/>
          <w:szCs w:val="24"/>
          <w:u w:val="single"/>
          <w:lang w:val="el-GR"/>
        </w:rPr>
      </w:pPr>
    </w:p>
    <w:p w:rsidR="00F84159" w:rsidRDefault="00F84159" w:rsidP="00F84159">
      <w:pPr>
        <w:pStyle w:val="ab"/>
        <w:jc w:val="center"/>
        <w:rPr>
          <w:rFonts w:ascii="Trebuchet MS" w:hAnsi="Trebuchet MS"/>
          <w:sz w:val="20"/>
          <w:lang w:val="el-GR"/>
        </w:rPr>
      </w:pPr>
      <w:bookmarkStart w:id="28" w:name="_Toc35445965"/>
      <w:r>
        <w:rPr>
          <w:rFonts w:ascii="Trebuchet MS" w:hAnsi="Trebuchet MS"/>
          <w:sz w:val="20"/>
          <w:lang w:val="el-GR"/>
        </w:rPr>
        <w:t xml:space="preserve">Διάγραμμα </w:t>
      </w:r>
      <w:r>
        <w:rPr>
          <w:rFonts w:ascii="Trebuchet MS" w:hAnsi="Trebuchet MS"/>
          <w:sz w:val="20"/>
        </w:rPr>
        <w:fldChar w:fldCharType="begin"/>
      </w:r>
      <w:r>
        <w:rPr>
          <w:rFonts w:ascii="Trebuchet MS" w:hAnsi="Trebuchet MS"/>
          <w:sz w:val="20"/>
          <w:lang w:val="el-GR"/>
        </w:rPr>
        <w:instrText xml:space="preserve"> </w:instrText>
      </w:r>
      <w:r>
        <w:rPr>
          <w:rFonts w:ascii="Trebuchet MS" w:hAnsi="Trebuchet MS"/>
          <w:sz w:val="20"/>
        </w:rPr>
        <w:instrText>STYLEREF</w:instrText>
      </w:r>
      <w:r>
        <w:rPr>
          <w:rFonts w:ascii="Trebuchet MS" w:hAnsi="Trebuchet MS"/>
          <w:sz w:val="20"/>
          <w:lang w:val="el-GR"/>
        </w:rPr>
        <w:instrText xml:space="preserve"> 1 \</w:instrText>
      </w:r>
      <w:r>
        <w:rPr>
          <w:rFonts w:ascii="Trebuchet MS" w:hAnsi="Trebuchet MS"/>
          <w:sz w:val="20"/>
        </w:rPr>
        <w:instrText>s</w:instrText>
      </w:r>
      <w:r>
        <w:rPr>
          <w:rFonts w:ascii="Trebuchet MS" w:hAnsi="Trebuchet MS"/>
          <w:sz w:val="20"/>
          <w:lang w:val="el-GR"/>
        </w:rPr>
        <w:instrText xml:space="preserve"> </w:instrText>
      </w:r>
      <w:r>
        <w:rPr>
          <w:rFonts w:ascii="Trebuchet MS" w:hAnsi="Trebuchet MS"/>
          <w:sz w:val="20"/>
        </w:rPr>
        <w:fldChar w:fldCharType="separate"/>
      </w:r>
      <w:r w:rsidRPr="00297372">
        <w:rPr>
          <w:rFonts w:ascii="Trebuchet MS" w:hAnsi="Trebuchet MS"/>
          <w:noProof/>
          <w:sz w:val="20"/>
          <w:lang w:val="el-GR"/>
        </w:rPr>
        <w:t>3</w:t>
      </w:r>
      <w:r>
        <w:rPr>
          <w:rFonts w:ascii="Trebuchet MS" w:hAnsi="Trebuchet MS"/>
          <w:sz w:val="20"/>
        </w:rPr>
        <w:fldChar w:fldCharType="end"/>
      </w:r>
      <w:r>
        <w:rPr>
          <w:rFonts w:ascii="Trebuchet MS" w:hAnsi="Trebuchet MS"/>
          <w:sz w:val="20"/>
          <w:lang w:val="el-GR"/>
        </w:rPr>
        <w:t>.</w:t>
      </w:r>
      <w:r>
        <w:rPr>
          <w:rFonts w:ascii="Trebuchet MS" w:hAnsi="Trebuchet MS"/>
          <w:sz w:val="20"/>
        </w:rPr>
        <w:fldChar w:fldCharType="begin"/>
      </w:r>
      <w:r>
        <w:rPr>
          <w:rFonts w:ascii="Trebuchet MS" w:hAnsi="Trebuchet MS"/>
          <w:sz w:val="20"/>
          <w:lang w:val="el-GR"/>
        </w:rPr>
        <w:instrText xml:space="preserve"> </w:instrText>
      </w:r>
      <w:r>
        <w:rPr>
          <w:rFonts w:ascii="Trebuchet MS" w:hAnsi="Trebuchet MS"/>
          <w:sz w:val="20"/>
        </w:rPr>
        <w:instrText>SEQ</w:instrText>
      </w:r>
      <w:r>
        <w:rPr>
          <w:rFonts w:ascii="Trebuchet MS" w:hAnsi="Trebuchet MS"/>
          <w:sz w:val="20"/>
          <w:lang w:val="el-GR"/>
        </w:rPr>
        <w:instrText xml:space="preserve"> Διάγραμμα \* </w:instrText>
      </w:r>
      <w:r>
        <w:rPr>
          <w:rFonts w:ascii="Trebuchet MS" w:hAnsi="Trebuchet MS"/>
          <w:sz w:val="20"/>
        </w:rPr>
        <w:instrText>ARABIC</w:instrText>
      </w:r>
      <w:r>
        <w:rPr>
          <w:rFonts w:ascii="Trebuchet MS" w:hAnsi="Trebuchet MS"/>
          <w:sz w:val="20"/>
          <w:lang w:val="el-GR"/>
        </w:rPr>
        <w:instrText xml:space="preserve"> \</w:instrText>
      </w:r>
      <w:r>
        <w:rPr>
          <w:rFonts w:ascii="Trebuchet MS" w:hAnsi="Trebuchet MS"/>
          <w:sz w:val="20"/>
        </w:rPr>
        <w:instrText>s</w:instrText>
      </w:r>
      <w:r>
        <w:rPr>
          <w:rFonts w:ascii="Trebuchet MS" w:hAnsi="Trebuchet MS"/>
          <w:sz w:val="20"/>
          <w:lang w:val="el-GR"/>
        </w:rPr>
        <w:instrText xml:space="preserve"> 1 </w:instrText>
      </w:r>
      <w:r>
        <w:rPr>
          <w:rFonts w:ascii="Trebuchet MS" w:hAnsi="Trebuchet MS"/>
          <w:sz w:val="20"/>
        </w:rPr>
        <w:fldChar w:fldCharType="separate"/>
      </w:r>
      <w:r w:rsidRPr="00297372">
        <w:rPr>
          <w:rFonts w:ascii="Trebuchet MS" w:hAnsi="Trebuchet MS"/>
          <w:noProof/>
          <w:sz w:val="20"/>
          <w:lang w:val="el-GR"/>
        </w:rPr>
        <w:t>11</w:t>
      </w:r>
      <w:r>
        <w:rPr>
          <w:rFonts w:ascii="Trebuchet MS" w:hAnsi="Trebuchet MS"/>
          <w:sz w:val="20"/>
        </w:rPr>
        <w:fldChar w:fldCharType="end"/>
      </w:r>
      <w:r>
        <w:rPr>
          <w:rFonts w:ascii="Trebuchet MS" w:hAnsi="Trebuchet MS"/>
          <w:sz w:val="20"/>
          <w:lang w:val="el-GR"/>
        </w:rPr>
        <w:t xml:space="preserve">: </w:t>
      </w:r>
      <w:r w:rsidR="00297372">
        <w:rPr>
          <w:rFonts w:ascii="Trebuchet MS" w:hAnsi="Trebuchet MS"/>
          <w:sz w:val="20"/>
          <w:lang w:val="el-GR"/>
        </w:rPr>
        <w:t>Πρόθεση μελλοντικής επίσκεψης θρησκευτικών μνημείων της περιοχής</w:t>
      </w:r>
      <w:bookmarkEnd w:id="28"/>
    </w:p>
    <w:p w:rsidR="008D27E6" w:rsidRDefault="006531B8" w:rsidP="00F84159">
      <w:pPr>
        <w:spacing w:line="360" w:lineRule="auto"/>
        <w:jc w:val="center"/>
        <w:rPr>
          <w:sz w:val="24"/>
          <w:szCs w:val="24"/>
          <w:lang w:val="el-GR"/>
        </w:rPr>
      </w:pPr>
      <w:r>
        <w:rPr>
          <w:noProof/>
          <w:lang w:val="el-GR" w:eastAsia="el-GR"/>
        </w:rPr>
        <w:drawing>
          <wp:inline distT="0" distB="0" distL="0" distR="0">
            <wp:extent cx="5133975" cy="24384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84159" w:rsidRDefault="00F84159" w:rsidP="00C031B1">
      <w:pPr>
        <w:spacing w:after="0" w:line="360" w:lineRule="auto"/>
        <w:ind w:firstLine="720"/>
        <w:jc w:val="both"/>
        <w:rPr>
          <w:sz w:val="24"/>
          <w:szCs w:val="24"/>
          <w:lang w:val="el-GR"/>
        </w:rPr>
      </w:pPr>
    </w:p>
    <w:p w:rsidR="009B76F0" w:rsidRPr="00F84159" w:rsidRDefault="0062665A" w:rsidP="00C031B1">
      <w:pPr>
        <w:spacing w:after="0" w:line="360" w:lineRule="auto"/>
        <w:ind w:firstLine="720"/>
        <w:jc w:val="both"/>
        <w:rPr>
          <w:rFonts w:ascii="Trebuchet MS" w:hAnsi="Trebuchet MS"/>
          <w:sz w:val="20"/>
          <w:szCs w:val="20"/>
          <w:lang w:val="el-GR"/>
        </w:rPr>
      </w:pPr>
      <w:r w:rsidRPr="00F84159">
        <w:rPr>
          <w:rFonts w:ascii="Trebuchet MS" w:hAnsi="Trebuchet MS"/>
          <w:sz w:val="20"/>
          <w:szCs w:val="20"/>
          <w:lang w:val="el-GR"/>
        </w:rPr>
        <w:t>Ο</w:t>
      </w:r>
      <w:r w:rsidR="009B76F0" w:rsidRPr="00F84159">
        <w:rPr>
          <w:rFonts w:ascii="Trebuchet MS" w:hAnsi="Trebuchet MS"/>
          <w:sz w:val="20"/>
          <w:szCs w:val="20"/>
          <w:lang w:val="el-GR"/>
        </w:rPr>
        <w:t>ι ερωτώμενοι κλήθηκαν</w:t>
      </w:r>
      <w:r w:rsidRPr="00F84159">
        <w:rPr>
          <w:rFonts w:ascii="Trebuchet MS" w:hAnsi="Trebuchet MS"/>
          <w:sz w:val="20"/>
          <w:szCs w:val="20"/>
          <w:lang w:val="el-GR"/>
        </w:rPr>
        <w:t>,</w:t>
      </w:r>
      <w:r w:rsidR="009B76F0" w:rsidRPr="00F84159">
        <w:rPr>
          <w:rFonts w:ascii="Trebuchet MS" w:hAnsi="Trebuchet MS"/>
          <w:sz w:val="20"/>
          <w:szCs w:val="20"/>
          <w:lang w:val="el-GR"/>
        </w:rPr>
        <w:t xml:space="preserve"> </w:t>
      </w:r>
      <w:r w:rsidRPr="00F84159">
        <w:rPr>
          <w:rFonts w:ascii="Trebuchet MS" w:hAnsi="Trebuchet MS"/>
          <w:sz w:val="20"/>
          <w:szCs w:val="20"/>
          <w:lang w:val="el-GR"/>
        </w:rPr>
        <w:t xml:space="preserve">επίσης, </w:t>
      </w:r>
      <w:r w:rsidR="009B76F0" w:rsidRPr="00F84159">
        <w:rPr>
          <w:rFonts w:ascii="Trebuchet MS" w:hAnsi="Trebuchet MS"/>
          <w:sz w:val="20"/>
          <w:szCs w:val="20"/>
          <w:lang w:val="el-GR"/>
        </w:rPr>
        <w:t xml:space="preserve">να </w:t>
      </w:r>
      <w:r w:rsidR="009B76F0" w:rsidRPr="00F84159">
        <w:rPr>
          <w:rFonts w:ascii="Trebuchet MS" w:hAnsi="Trebuchet MS"/>
          <w:b/>
          <w:sz w:val="20"/>
          <w:szCs w:val="20"/>
          <w:lang w:val="el-GR"/>
        </w:rPr>
        <w:t xml:space="preserve">αξιολογήσουν </w:t>
      </w:r>
      <w:r w:rsidR="00A55990" w:rsidRPr="00F84159">
        <w:rPr>
          <w:rFonts w:ascii="Trebuchet MS" w:hAnsi="Trebuchet MS"/>
          <w:b/>
          <w:sz w:val="20"/>
          <w:szCs w:val="20"/>
          <w:lang w:val="el-GR"/>
        </w:rPr>
        <w:t>μια σειρά από τομείς</w:t>
      </w:r>
      <w:r w:rsidR="00A55990" w:rsidRPr="00F84159">
        <w:rPr>
          <w:rFonts w:ascii="Trebuchet MS" w:hAnsi="Trebuchet MS"/>
          <w:sz w:val="20"/>
          <w:szCs w:val="20"/>
          <w:lang w:val="el-GR"/>
        </w:rPr>
        <w:t xml:space="preserve"> σχετικούς με</w:t>
      </w:r>
      <w:r w:rsidR="009B76F0" w:rsidRPr="00F84159">
        <w:rPr>
          <w:rFonts w:ascii="Trebuchet MS" w:hAnsi="Trebuchet MS"/>
          <w:sz w:val="20"/>
          <w:szCs w:val="20"/>
          <w:lang w:val="el-GR"/>
        </w:rPr>
        <w:t xml:space="preserve"> την επίσκεψή τους στον αντίστοιχο τόπο αναφοράς όπως: </w:t>
      </w:r>
      <w:r w:rsidR="009B76F0" w:rsidRPr="00F84159">
        <w:rPr>
          <w:rFonts w:ascii="Trebuchet MS" w:hAnsi="Trebuchet MS"/>
          <w:b/>
          <w:sz w:val="20"/>
          <w:szCs w:val="20"/>
          <w:lang w:val="el-GR"/>
        </w:rPr>
        <w:t xml:space="preserve">τη διαμονή, την εστίαση και το φαγητό, τα διάφορα σημεία τουριστικού ενδιαφέροντος, τη φιλοξενία των κατοίκων, την ψυχαγωγία και τη νυχτερινή ζωή, </w:t>
      </w:r>
      <w:r w:rsidR="00BC0DD5" w:rsidRPr="00F84159">
        <w:rPr>
          <w:rFonts w:ascii="Trebuchet MS" w:hAnsi="Trebuchet MS"/>
          <w:b/>
          <w:sz w:val="20"/>
          <w:szCs w:val="20"/>
          <w:lang w:val="el-GR"/>
        </w:rPr>
        <w:t>τις αγορές και τα τοπικά προϊόντα, την ασφάλεια, τις συγκοινωνίες και την αξία των χρημάτων τους (</w:t>
      </w:r>
      <w:r w:rsidR="00BC0DD5" w:rsidRPr="00F84159">
        <w:rPr>
          <w:rFonts w:ascii="Trebuchet MS" w:hAnsi="Trebuchet MS"/>
          <w:b/>
          <w:sz w:val="20"/>
          <w:szCs w:val="20"/>
        </w:rPr>
        <w:t>value</w:t>
      </w:r>
      <w:r w:rsidR="00BC0DD5" w:rsidRPr="00F84159">
        <w:rPr>
          <w:rFonts w:ascii="Trebuchet MS" w:hAnsi="Trebuchet MS"/>
          <w:b/>
          <w:sz w:val="20"/>
          <w:szCs w:val="20"/>
          <w:lang w:val="el-GR"/>
        </w:rPr>
        <w:t xml:space="preserve"> </w:t>
      </w:r>
      <w:r w:rsidR="00BC0DD5" w:rsidRPr="00F84159">
        <w:rPr>
          <w:rFonts w:ascii="Trebuchet MS" w:hAnsi="Trebuchet MS"/>
          <w:b/>
          <w:sz w:val="20"/>
          <w:szCs w:val="20"/>
        </w:rPr>
        <w:t>for</w:t>
      </w:r>
      <w:r w:rsidR="00BC0DD5" w:rsidRPr="00F84159">
        <w:rPr>
          <w:rFonts w:ascii="Trebuchet MS" w:hAnsi="Trebuchet MS"/>
          <w:b/>
          <w:sz w:val="20"/>
          <w:szCs w:val="20"/>
          <w:lang w:val="el-GR"/>
        </w:rPr>
        <w:t xml:space="preserve"> </w:t>
      </w:r>
      <w:r w:rsidR="00BC0DD5" w:rsidRPr="00F84159">
        <w:rPr>
          <w:rFonts w:ascii="Trebuchet MS" w:hAnsi="Trebuchet MS"/>
          <w:b/>
          <w:sz w:val="20"/>
          <w:szCs w:val="20"/>
        </w:rPr>
        <w:t>money</w:t>
      </w:r>
      <w:r w:rsidR="00BC0DD5" w:rsidRPr="00F84159">
        <w:rPr>
          <w:rFonts w:ascii="Trebuchet MS" w:hAnsi="Trebuchet MS"/>
          <w:b/>
          <w:sz w:val="20"/>
          <w:szCs w:val="20"/>
          <w:lang w:val="el-GR"/>
        </w:rPr>
        <w:t>)</w:t>
      </w:r>
      <w:r w:rsidR="00BC0DD5" w:rsidRPr="00F84159">
        <w:rPr>
          <w:rFonts w:ascii="Trebuchet MS" w:hAnsi="Trebuchet MS"/>
          <w:sz w:val="20"/>
          <w:szCs w:val="20"/>
          <w:lang w:val="el-GR"/>
        </w:rPr>
        <w:t>.</w:t>
      </w:r>
    </w:p>
    <w:p w:rsidR="00BC0DD5" w:rsidRPr="00F84159" w:rsidRDefault="00BC0DD5" w:rsidP="00C031B1">
      <w:pPr>
        <w:spacing w:after="0" w:line="360" w:lineRule="auto"/>
        <w:ind w:firstLine="720"/>
        <w:jc w:val="both"/>
        <w:rPr>
          <w:rFonts w:ascii="Trebuchet MS" w:hAnsi="Trebuchet MS"/>
          <w:sz w:val="20"/>
          <w:szCs w:val="20"/>
          <w:lang w:val="el-GR"/>
        </w:rPr>
      </w:pPr>
      <w:r w:rsidRPr="00F84159">
        <w:rPr>
          <w:rFonts w:ascii="Trebuchet MS" w:hAnsi="Trebuchet MS"/>
          <w:sz w:val="20"/>
          <w:szCs w:val="20"/>
          <w:lang w:val="el-GR"/>
        </w:rPr>
        <w:t xml:space="preserve">Οι παράγοντες </w:t>
      </w:r>
      <w:r w:rsidR="00A55990" w:rsidRPr="00F84159">
        <w:rPr>
          <w:rFonts w:ascii="Trebuchet MS" w:hAnsi="Trebuchet MS"/>
          <w:sz w:val="20"/>
          <w:szCs w:val="20"/>
          <w:lang w:val="el-GR"/>
        </w:rPr>
        <w:t xml:space="preserve">με την υψηλότερη καταγραφή βαθμού ικανοποίησης </w:t>
      </w:r>
      <w:r w:rsidRPr="00F84159">
        <w:rPr>
          <w:rFonts w:ascii="Trebuchet MS" w:hAnsi="Trebuchet MS"/>
          <w:sz w:val="20"/>
          <w:szCs w:val="20"/>
          <w:lang w:val="el-GR"/>
        </w:rPr>
        <w:t>που αναφέρθηκαν (</w:t>
      </w:r>
      <w:r w:rsidR="00A55990" w:rsidRPr="00F84159">
        <w:rPr>
          <w:rFonts w:ascii="Trebuchet MS" w:hAnsi="Trebuchet MS"/>
          <w:sz w:val="20"/>
          <w:szCs w:val="20"/>
          <w:lang w:val="el-GR"/>
        </w:rPr>
        <w:t>άθροισμα απαντήσεων «</w:t>
      </w:r>
      <w:r w:rsidRPr="00F84159">
        <w:rPr>
          <w:rFonts w:ascii="Trebuchet MS" w:hAnsi="Trebuchet MS"/>
          <w:sz w:val="20"/>
          <w:szCs w:val="20"/>
          <w:lang w:val="el-GR"/>
        </w:rPr>
        <w:t>Αρκετά</w:t>
      </w:r>
      <w:r w:rsidR="00A55990" w:rsidRPr="00F84159">
        <w:rPr>
          <w:rFonts w:ascii="Trebuchet MS" w:hAnsi="Trebuchet MS"/>
          <w:sz w:val="20"/>
          <w:szCs w:val="20"/>
          <w:lang w:val="el-GR"/>
        </w:rPr>
        <w:t>»</w:t>
      </w:r>
      <w:r w:rsidRPr="00F84159">
        <w:rPr>
          <w:rFonts w:ascii="Trebuchet MS" w:hAnsi="Trebuchet MS"/>
          <w:sz w:val="20"/>
          <w:szCs w:val="20"/>
          <w:lang w:val="el-GR"/>
        </w:rPr>
        <w:t xml:space="preserve"> και </w:t>
      </w:r>
      <w:r w:rsidR="00A55990" w:rsidRPr="00F84159">
        <w:rPr>
          <w:rFonts w:ascii="Trebuchet MS" w:hAnsi="Trebuchet MS"/>
          <w:sz w:val="20"/>
          <w:szCs w:val="20"/>
          <w:lang w:val="el-GR"/>
        </w:rPr>
        <w:t>«</w:t>
      </w:r>
      <w:r w:rsidRPr="00F84159">
        <w:rPr>
          <w:rFonts w:ascii="Trebuchet MS" w:hAnsi="Trebuchet MS"/>
          <w:sz w:val="20"/>
          <w:szCs w:val="20"/>
          <w:lang w:val="el-GR"/>
        </w:rPr>
        <w:t>Πολύ Ικανοποιητικό</w:t>
      </w:r>
      <w:r w:rsidR="00A55990" w:rsidRPr="00F84159">
        <w:rPr>
          <w:rFonts w:ascii="Trebuchet MS" w:hAnsi="Trebuchet MS"/>
          <w:sz w:val="20"/>
          <w:szCs w:val="20"/>
          <w:lang w:val="el-GR"/>
        </w:rPr>
        <w:t>»</w:t>
      </w:r>
      <w:r w:rsidRPr="00F84159">
        <w:rPr>
          <w:rFonts w:ascii="Trebuchet MS" w:hAnsi="Trebuchet MS"/>
          <w:sz w:val="20"/>
          <w:szCs w:val="20"/>
          <w:lang w:val="el-GR"/>
        </w:rPr>
        <w:t xml:space="preserve">) </w:t>
      </w:r>
      <w:r w:rsidR="00A55990" w:rsidRPr="00F84159">
        <w:rPr>
          <w:rFonts w:ascii="Trebuchet MS" w:hAnsi="Trebuchet MS"/>
          <w:sz w:val="20"/>
          <w:szCs w:val="20"/>
          <w:lang w:val="el-GR"/>
        </w:rPr>
        <w:t xml:space="preserve">είναι </w:t>
      </w:r>
      <w:r w:rsidRPr="00F84159">
        <w:rPr>
          <w:rFonts w:ascii="Trebuchet MS" w:hAnsi="Trebuchet MS"/>
          <w:b/>
          <w:sz w:val="20"/>
          <w:szCs w:val="20"/>
          <w:lang w:val="el-GR"/>
        </w:rPr>
        <w:t>η Διαμονή (67%), η Φιλοξενία (62%) και η Ασφάλεια (57%),</w:t>
      </w:r>
      <w:r w:rsidRPr="00F84159">
        <w:rPr>
          <w:rFonts w:ascii="Trebuchet MS" w:hAnsi="Trebuchet MS"/>
          <w:sz w:val="20"/>
          <w:szCs w:val="20"/>
          <w:lang w:val="el-GR"/>
        </w:rPr>
        <w:t xml:space="preserve"> ενώ αντίθετα </w:t>
      </w:r>
      <w:r w:rsidR="00A55990" w:rsidRPr="00F84159">
        <w:rPr>
          <w:rFonts w:ascii="Trebuchet MS" w:hAnsi="Trebuchet MS"/>
          <w:sz w:val="20"/>
          <w:szCs w:val="20"/>
          <w:lang w:val="el-GR"/>
        </w:rPr>
        <w:t xml:space="preserve">οι παράγοντες με την χαμηλότερη καταγραφή βαθμού ικανοποίησης (άθροισμα απαντήσεων «Λίγο» και «Καθόλου Ικανοποιητικό») </w:t>
      </w:r>
      <w:r w:rsidRPr="00F84159">
        <w:rPr>
          <w:rFonts w:ascii="Trebuchet MS" w:hAnsi="Trebuchet MS"/>
          <w:sz w:val="20"/>
          <w:szCs w:val="20"/>
          <w:lang w:val="el-GR"/>
        </w:rPr>
        <w:t xml:space="preserve">που αξιολογήθηκαν ήταν </w:t>
      </w:r>
      <w:r w:rsidRPr="00F84159">
        <w:rPr>
          <w:rFonts w:ascii="Trebuchet MS" w:hAnsi="Trebuchet MS"/>
          <w:b/>
          <w:sz w:val="20"/>
          <w:szCs w:val="20"/>
          <w:lang w:val="el-GR"/>
        </w:rPr>
        <w:t>οι Συ</w:t>
      </w:r>
      <w:r w:rsidR="00A55990" w:rsidRPr="00F84159">
        <w:rPr>
          <w:rFonts w:ascii="Trebuchet MS" w:hAnsi="Trebuchet MS"/>
          <w:b/>
          <w:sz w:val="20"/>
          <w:szCs w:val="20"/>
          <w:lang w:val="el-GR"/>
        </w:rPr>
        <w:t>γκοινωνίες (35%), η Ψυχαγωγία/</w:t>
      </w:r>
      <w:r w:rsidRPr="00F84159">
        <w:rPr>
          <w:rFonts w:ascii="Trebuchet MS" w:hAnsi="Trebuchet MS"/>
          <w:b/>
          <w:sz w:val="20"/>
          <w:szCs w:val="20"/>
          <w:lang w:val="el-GR"/>
        </w:rPr>
        <w:t>Νυ</w:t>
      </w:r>
      <w:r w:rsidR="00A55990" w:rsidRPr="00F84159">
        <w:rPr>
          <w:rFonts w:ascii="Trebuchet MS" w:hAnsi="Trebuchet MS"/>
          <w:b/>
          <w:sz w:val="20"/>
          <w:szCs w:val="20"/>
          <w:lang w:val="el-GR"/>
        </w:rPr>
        <w:t>χτερινή ζωή (34%) και οι Αγορές/Τ</w:t>
      </w:r>
      <w:r w:rsidRPr="00F84159">
        <w:rPr>
          <w:rFonts w:ascii="Trebuchet MS" w:hAnsi="Trebuchet MS"/>
          <w:b/>
          <w:sz w:val="20"/>
          <w:szCs w:val="20"/>
          <w:lang w:val="el-GR"/>
        </w:rPr>
        <w:t>οπικά προϊόντα</w:t>
      </w:r>
      <w:r w:rsidR="00A55990" w:rsidRPr="00F84159">
        <w:rPr>
          <w:rFonts w:ascii="Trebuchet MS" w:hAnsi="Trebuchet MS"/>
          <w:b/>
          <w:sz w:val="20"/>
          <w:szCs w:val="20"/>
          <w:lang w:val="el-GR"/>
        </w:rPr>
        <w:t xml:space="preserve">, </w:t>
      </w:r>
      <w:r w:rsidR="00A55990" w:rsidRPr="00F84159">
        <w:rPr>
          <w:rFonts w:ascii="Trebuchet MS" w:hAnsi="Trebuchet MS"/>
          <w:sz w:val="20"/>
          <w:szCs w:val="20"/>
          <w:lang w:val="el-GR"/>
        </w:rPr>
        <w:t>όπως και</w:t>
      </w:r>
      <w:r w:rsidRPr="00F84159">
        <w:rPr>
          <w:rFonts w:ascii="Trebuchet MS" w:hAnsi="Trebuchet MS"/>
          <w:sz w:val="20"/>
          <w:szCs w:val="20"/>
          <w:lang w:val="el-GR"/>
        </w:rPr>
        <w:t xml:space="preserve"> τα </w:t>
      </w:r>
      <w:r w:rsidRPr="00F84159">
        <w:rPr>
          <w:rFonts w:ascii="Trebuchet MS" w:hAnsi="Trebuchet MS"/>
          <w:b/>
          <w:sz w:val="20"/>
          <w:szCs w:val="20"/>
          <w:lang w:val="el-GR"/>
        </w:rPr>
        <w:t>Δημόσια και Ιδιωτικά σημεία τουριστικού ενδιαφέροντος (31% αντίστοιχα</w:t>
      </w:r>
      <w:r w:rsidR="00F93022" w:rsidRPr="00F84159">
        <w:rPr>
          <w:rFonts w:ascii="Trebuchet MS" w:hAnsi="Trebuchet MS"/>
          <w:sz w:val="20"/>
          <w:szCs w:val="20"/>
          <w:lang w:val="el-GR"/>
        </w:rPr>
        <w:t xml:space="preserve">) </w:t>
      </w:r>
      <w:r w:rsidR="00F93022" w:rsidRPr="00F84159">
        <w:rPr>
          <w:rFonts w:ascii="Trebuchet MS" w:hAnsi="Trebuchet MS"/>
          <w:b/>
          <w:sz w:val="20"/>
          <w:szCs w:val="20"/>
          <w:lang w:val="el-GR"/>
        </w:rPr>
        <w:t xml:space="preserve">(Διάγραμμα </w:t>
      </w:r>
      <w:r w:rsidR="00297372">
        <w:rPr>
          <w:rFonts w:ascii="Trebuchet MS" w:hAnsi="Trebuchet MS"/>
          <w:b/>
          <w:sz w:val="20"/>
          <w:szCs w:val="20"/>
          <w:lang w:val="el-GR"/>
        </w:rPr>
        <w:t>3.</w:t>
      </w:r>
      <w:r w:rsidR="00F93022" w:rsidRPr="00F84159">
        <w:rPr>
          <w:rFonts w:ascii="Trebuchet MS" w:hAnsi="Trebuchet MS"/>
          <w:b/>
          <w:sz w:val="20"/>
          <w:szCs w:val="20"/>
          <w:lang w:val="el-GR"/>
        </w:rPr>
        <w:t>12).</w:t>
      </w:r>
    </w:p>
    <w:p w:rsidR="009B76F0" w:rsidRDefault="009B76F0" w:rsidP="008D27E6">
      <w:pPr>
        <w:rPr>
          <w:sz w:val="24"/>
          <w:szCs w:val="24"/>
          <w:lang w:val="el-GR"/>
        </w:rPr>
      </w:pPr>
    </w:p>
    <w:p w:rsidR="00F93022" w:rsidRDefault="00F93022" w:rsidP="008D27E6">
      <w:pPr>
        <w:rPr>
          <w:sz w:val="24"/>
          <w:szCs w:val="24"/>
          <w:lang w:val="el-GR"/>
        </w:rPr>
      </w:pPr>
    </w:p>
    <w:p w:rsidR="00297372" w:rsidRDefault="00297372" w:rsidP="008D27E6">
      <w:pPr>
        <w:rPr>
          <w:sz w:val="24"/>
          <w:szCs w:val="24"/>
          <w:lang w:val="el-GR"/>
        </w:rPr>
      </w:pPr>
    </w:p>
    <w:p w:rsidR="00297372" w:rsidRDefault="00297372" w:rsidP="008D27E6">
      <w:pPr>
        <w:rPr>
          <w:sz w:val="24"/>
          <w:szCs w:val="24"/>
          <w:lang w:val="el-GR"/>
        </w:rPr>
      </w:pPr>
    </w:p>
    <w:p w:rsidR="00297372" w:rsidRDefault="00297372" w:rsidP="008D27E6">
      <w:pPr>
        <w:rPr>
          <w:sz w:val="24"/>
          <w:szCs w:val="24"/>
          <w:lang w:val="el-GR"/>
        </w:rPr>
      </w:pPr>
    </w:p>
    <w:p w:rsidR="00297372" w:rsidRDefault="00297372" w:rsidP="008D27E6">
      <w:pPr>
        <w:rPr>
          <w:sz w:val="24"/>
          <w:szCs w:val="24"/>
          <w:lang w:val="el-GR"/>
        </w:rPr>
      </w:pPr>
    </w:p>
    <w:p w:rsidR="00297372" w:rsidRDefault="00297372" w:rsidP="008D27E6">
      <w:pPr>
        <w:rPr>
          <w:sz w:val="24"/>
          <w:szCs w:val="24"/>
          <w:lang w:val="el-GR"/>
        </w:rPr>
      </w:pPr>
    </w:p>
    <w:p w:rsidR="00F84159" w:rsidRDefault="00F84159" w:rsidP="00F84159">
      <w:pPr>
        <w:pStyle w:val="ab"/>
        <w:jc w:val="center"/>
        <w:rPr>
          <w:rFonts w:ascii="Trebuchet MS" w:hAnsi="Trebuchet MS"/>
          <w:sz w:val="20"/>
          <w:lang w:val="el-GR"/>
        </w:rPr>
      </w:pPr>
      <w:bookmarkStart w:id="29" w:name="_Toc35445966"/>
      <w:r>
        <w:rPr>
          <w:rFonts w:ascii="Trebuchet MS" w:hAnsi="Trebuchet MS"/>
          <w:sz w:val="20"/>
          <w:lang w:val="el-GR"/>
        </w:rPr>
        <w:lastRenderedPageBreak/>
        <w:t xml:space="preserve">Διάγραμμα </w:t>
      </w:r>
      <w:r>
        <w:rPr>
          <w:rFonts w:ascii="Trebuchet MS" w:hAnsi="Trebuchet MS"/>
          <w:sz w:val="20"/>
        </w:rPr>
        <w:fldChar w:fldCharType="begin"/>
      </w:r>
      <w:r>
        <w:rPr>
          <w:rFonts w:ascii="Trebuchet MS" w:hAnsi="Trebuchet MS"/>
          <w:sz w:val="20"/>
          <w:lang w:val="el-GR"/>
        </w:rPr>
        <w:instrText xml:space="preserve"> </w:instrText>
      </w:r>
      <w:r>
        <w:rPr>
          <w:rFonts w:ascii="Trebuchet MS" w:hAnsi="Trebuchet MS"/>
          <w:sz w:val="20"/>
        </w:rPr>
        <w:instrText>STYLEREF</w:instrText>
      </w:r>
      <w:r>
        <w:rPr>
          <w:rFonts w:ascii="Trebuchet MS" w:hAnsi="Trebuchet MS"/>
          <w:sz w:val="20"/>
          <w:lang w:val="el-GR"/>
        </w:rPr>
        <w:instrText xml:space="preserve"> 1 \</w:instrText>
      </w:r>
      <w:r>
        <w:rPr>
          <w:rFonts w:ascii="Trebuchet MS" w:hAnsi="Trebuchet MS"/>
          <w:sz w:val="20"/>
        </w:rPr>
        <w:instrText>s</w:instrText>
      </w:r>
      <w:r>
        <w:rPr>
          <w:rFonts w:ascii="Trebuchet MS" w:hAnsi="Trebuchet MS"/>
          <w:sz w:val="20"/>
          <w:lang w:val="el-GR"/>
        </w:rPr>
        <w:instrText xml:space="preserve"> </w:instrText>
      </w:r>
      <w:r>
        <w:rPr>
          <w:rFonts w:ascii="Trebuchet MS" w:hAnsi="Trebuchet MS"/>
          <w:sz w:val="20"/>
        </w:rPr>
        <w:fldChar w:fldCharType="separate"/>
      </w:r>
      <w:r w:rsidRPr="00297372">
        <w:rPr>
          <w:rFonts w:ascii="Trebuchet MS" w:hAnsi="Trebuchet MS"/>
          <w:noProof/>
          <w:sz w:val="20"/>
          <w:lang w:val="el-GR"/>
        </w:rPr>
        <w:t>3</w:t>
      </w:r>
      <w:r>
        <w:rPr>
          <w:rFonts w:ascii="Trebuchet MS" w:hAnsi="Trebuchet MS"/>
          <w:sz w:val="20"/>
        </w:rPr>
        <w:fldChar w:fldCharType="end"/>
      </w:r>
      <w:r>
        <w:rPr>
          <w:rFonts w:ascii="Trebuchet MS" w:hAnsi="Trebuchet MS"/>
          <w:sz w:val="20"/>
          <w:lang w:val="el-GR"/>
        </w:rPr>
        <w:t>.</w:t>
      </w:r>
      <w:r>
        <w:rPr>
          <w:rFonts w:ascii="Trebuchet MS" w:hAnsi="Trebuchet MS"/>
          <w:sz w:val="20"/>
        </w:rPr>
        <w:fldChar w:fldCharType="begin"/>
      </w:r>
      <w:r>
        <w:rPr>
          <w:rFonts w:ascii="Trebuchet MS" w:hAnsi="Trebuchet MS"/>
          <w:sz w:val="20"/>
          <w:lang w:val="el-GR"/>
        </w:rPr>
        <w:instrText xml:space="preserve"> </w:instrText>
      </w:r>
      <w:r>
        <w:rPr>
          <w:rFonts w:ascii="Trebuchet MS" w:hAnsi="Trebuchet MS"/>
          <w:sz w:val="20"/>
        </w:rPr>
        <w:instrText>SEQ</w:instrText>
      </w:r>
      <w:r>
        <w:rPr>
          <w:rFonts w:ascii="Trebuchet MS" w:hAnsi="Trebuchet MS"/>
          <w:sz w:val="20"/>
          <w:lang w:val="el-GR"/>
        </w:rPr>
        <w:instrText xml:space="preserve"> Διάγραμμα \* </w:instrText>
      </w:r>
      <w:r>
        <w:rPr>
          <w:rFonts w:ascii="Trebuchet MS" w:hAnsi="Trebuchet MS"/>
          <w:sz w:val="20"/>
        </w:rPr>
        <w:instrText>ARABIC</w:instrText>
      </w:r>
      <w:r>
        <w:rPr>
          <w:rFonts w:ascii="Trebuchet MS" w:hAnsi="Trebuchet MS"/>
          <w:sz w:val="20"/>
          <w:lang w:val="el-GR"/>
        </w:rPr>
        <w:instrText xml:space="preserve"> \</w:instrText>
      </w:r>
      <w:r>
        <w:rPr>
          <w:rFonts w:ascii="Trebuchet MS" w:hAnsi="Trebuchet MS"/>
          <w:sz w:val="20"/>
        </w:rPr>
        <w:instrText>s</w:instrText>
      </w:r>
      <w:r>
        <w:rPr>
          <w:rFonts w:ascii="Trebuchet MS" w:hAnsi="Trebuchet MS"/>
          <w:sz w:val="20"/>
          <w:lang w:val="el-GR"/>
        </w:rPr>
        <w:instrText xml:space="preserve"> 1 </w:instrText>
      </w:r>
      <w:r>
        <w:rPr>
          <w:rFonts w:ascii="Trebuchet MS" w:hAnsi="Trebuchet MS"/>
          <w:sz w:val="20"/>
        </w:rPr>
        <w:fldChar w:fldCharType="separate"/>
      </w:r>
      <w:r w:rsidRPr="00297372">
        <w:rPr>
          <w:rFonts w:ascii="Trebuchet MS" w:hAnsi="Trebuchet MS"/>
          <w:noProof/>
          <w:sz w:val="20"/>
          <w:lang w:val="el-GR"/>
        </w:rPr>
        <w:t>12</w:t>
      </w:r>
      <w:r>
        <w:rPr>
          <w:rFonts w:ascii="Trebuchet MS" w:hAnsi="Trebuchet MS"/>
          <w:sz w:val="20"/>
        </w:rPr>
        <w:fldChar w:fldCharType="end"/>
      </w:r>
      <w:r>
        <w:rPr>
          <w:rFonts w:ascii="Trebuchet MS" w:hAnsi="Trebuchet MS"/>
          <w:sz w:val="20"/>
          <w:lang w:val="el-GR"/>
        </w:rPr>
        <w:t xml:space="preserve">: </w:t>
      </w:r>
      <w:r w:rsidR="00297372">
        <w:rPr>
          <w:rFonts w:ascii="Trebuchet MS" w:hAnsi="Trebuchet MS"/>
          <w:sz w:val="20"/>
          <w:lang w:val="el-GR"/>
        </w:rPr>
        <w:t>Αξιολόγηση τουριστικών υποδομών της περιοχής</w:t>
      </w:r>
      <w:bookmarkEnd w:id="29"/>
    </w:p>
    <w:p w:rsidR="009B76F0" w:rsidRDefault="009B76F0" w:rsidP="00F93022">
      <w:pPr>
        <w:jc w:val="center"/>
        <w:rPr>
          <w:sz w:val="24"/>
          <w:szCs w:val="24"/>
          <w:lang w:val="el-GR"/>
        </w:rPr>
      </w:pPr>
      <w:r>
        <w:rPr>
          <w:noProof/>
          <w:lang w:val="el-GR" w:eastAsia="el-GR"/>
        </w:rPr>
        <w:drawing>
          <wp:inline distT="0" distB="0" distL="0" distR="0">
            <wp:extent cx="6334125" cy="779145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37DC2" w:rsidRDefault="00E37DC2" w:rsidP="00C031B1">
      <w:pPr>
        <w:spacing w:after="0" w:line="360" w:lineRule="auto"/>
        <w:ind w:firstLine="720"/>
        <w:jc w:val="both"/>
        <w:rPr>
          <w:rFonts w:ascii="Trebuchet MS" w:hAnsi="Trebuchet MS"/>
          <w:b/>
          <w:sz w:val="20"/>
          <w:szCs w:val="24"/>
          <w:lang w:val="el-GR"/>
        </w:rPr>
      </w:pPr>
      <w:r w:rsidRPr="00F84159">
        <w:rPr>
          <w:rFonts w:ascii="Trebuchet MS" w:hAnsi="Trebuchet MS"/>
          <w:sz w:val="20"/>
          <w:szCs w:val="24"/>
          <w:lang w:val="el-GR"/>
        </w:rPr>
        <w:lastRenderedPageBreak/>
        <w:t xml:space="preserve">Στο κλείσιμο της συνέντευξης, οι ερωτώμενοι κλήθηκαν να απαντήσουν αν </w:t>
      </w:r>
      <w:r w:rsidR="00471B55" w:rsidRPr="00F84159">
        <w:rPr>
          <w:rFonts w:ascii="Trebuchet MS" w:hAnsi="Trebuchet MS"/>
          <w:sz w:val="20"/>
          <w:szCs w:val="24"/>
          <w:lang w:val="el-GR"/>
        </w:rPr>
        <w:t>η επίσκεψή τους στην περιοχή αναφοράς ξεπέρασε ή όχι ως εμπειρία τις προσδοκίες που είχαν πριν από την πραγματοποίηση της επίσκεψής τους</w:t>
      </w:r>
      <w:r w:rsidRPr="00F84159">
        <w:rPr>
          <w:rFonts w:ascii="Trebuchet MS" w:hAnsi="Trebuchet MS"/>
          <w:sz w:val="20"/>
          <w:szCs w:val="24"/>
          <w:lang w:val="el-GR"/>
        </w:rPr>
        <w:t xml:space="preserve">. Μια </w:t>
      </w:r>
      <w:r w:rsidRPr="00F84159">
        <w:rPr>
          <w:rFonts w:ascii="Trebuchet MS" w:hAnsi="Trebuchet MS"/>
          <w:b/>
          <w:sz w:val="20"/>
          <w:szCs w:val="24"/>
          <w:lang w:val="el-GR"/>
        </w:rPr>
        <w:t xml:space="preserve">αξιοσημείωτα μεγάλη μερίδα της τάξης του 40% δήλωσε πως </w:t>
      </w:r>
      <w:r w:rsidR="00471B55" w:rsidRPr="00F84159">
        <w:rPr>
          <w:rFonts w:ascii="Trebuchet MS" w:hAnsi="Trebuchet MS"/>
          <w:b/>
          <w:sz w:val="20"/>
          <w:szCs w:val="24"/>
          <w:lang w:val="el-GR"/>
        </w:rPr>
        <w:t>η επίσκεψη</w:t>
      </w:r>
      <w:r w:rsidRPr="00F84159">
        <w:rPr>
          <w:rFonts w:ascii="Trebuchet MS" w:hAnsi="Trebuchet MS"/>
          <w:b/>
          <w:sz w:val="20"/>
          <w:szCs w:val="24"/>
          <w:lang w:val="el-GR"/>
        </w:rPr>
        <w:t xml:space="preserve"> ήταν χειρότερ</w:t>
      </w:r>
      <w:r w:rsidR="00471B55" w:rsidRPr="00F84159">
        <w:rPr>
          <w:rFonts w:ascii="Trebuchet MS" w:hAnsi="Trebuchet MS"/>
          <w:b/>
          <w:sz w:val="20"/>
          <w:szCs w:val="24"/>
          <w:lang w:val="el-GR"/>
        </w:rPr>
        <w:t>η</w:t>
      </w:r>
      <w:r w:rsidR="00471B55" w:rsidRPr="00F84159">
        <w:rPr>
          <w:rFonts w:ascii="Trebuchet MS" w:hAnsi="Trebuchet MS"/>
          <w:sz w:val="20"/>
          <w:szCs w:val="24"/>
          <w:lang w:val="el-GR"/>
        </w:rPr>
        <w:t xml:space="preserve"> από τις προς της επίσκεψης προσδοκίες τους</w:t>
      </w:r>
      <w:r w:rsidRPr="00F84159">
        <w:rPr>
          <w:rFonts w:ascii="Trebuchet MS" w:hAnsi="Trebuchet MS"/>
          <w:sz w:val="20"/>
          <w:szCs w:val="24"/>
          <w:lang w:val="el-GR"/>
        </w:rPr>
        <w:t xml:space="preserve">, </w:t>
      </w:r>
      <w:r w:rsidRPr="00F84159">
        <w:rPr>
          <w:rFonts w:ascii="Trebuchet MS" w:hAnsi="Trebuchet MS"/>
          <w:b/>
          <w:sz w:val="20"/>
          <w:szCs w:val="24"/>
          <w:lang w:val="el-GR"/>
        </w:rPr>
        <w:t xml:space="preserve">ενώ το 35% δήλωσε πως </w:t>
      </w:r>
      <w:r w:rsidR="00471B55" w:rsidRPr="00F84159">
        <w:rPr>
          <w:rFonts w:ascii="Trebuchet MS" w:hAnsi="Trebuchet MS"/>
          <w:b/>
          <w:sz w:val="20"/>
          <w:szCs w:val="24"/>
          <w:lang w:val="el-GR"/>
        </w:rPr>
        <w:t>η επίσκεψη επιβεβαίωσε τις όποιες προσδοκίες είχαν πριν την πραγματοποίησή της</w:t>
      </w:r>
      <w:r w:rsidRPr="00F84159">
        <w:rPr>
          <w:rFonts w:ascii="Trebuchet MS" w:hAnsi="Trebuchet MS"/>
          <w:sz w:val="20"/>
          <w:szCs w:val="24"/>
          <w:lang w:val="el-GR"/>
        </w:rPr>
        <w:t xml:space="preserve">. </w:t>
      </w:r>
      <w:r w:rsidRPr="00F84159">
        <w:rPr>
          <w:rFonts w:ascii="Trebuchet MS" w:hAnsi="Trebuchet MS"/>
          <w:b/>
          <w:sz w:val="20"/>
          <w:szCs w:val="24"/>
          <w:lang w:val="el-GR"/>
        </w:rPr>
        <w:t xml:space="preserve">Μόνο το 20% χαρακτήρισε </w:t>
      </w:r>
      <w:r w:rsidR="00471B55" w:rsidRPr="00F84159">
        <w:rPr>
          <w:rFonts w:ascii="Trebuchet MS" w:hAnsi="Trebuchet MS"/>
          <w:b/>
          <w:sz w:val="20"/>
          <w:szCs w:val="24"/>
          <w:lang w:val="el-GR"/>
        </w:rPr>
        <w:t>καλύτερη την επίσκεψη ως εμπειρία από τ</w:t>
      </w:r>
      <w:r w:rsidRPr="00F84159">
        <w:rPr>
          <w:rFonts w:ascii="Trebuchet MS" w:hAnsi="Trebuchet MS"/>
          <w:b/>
          <w:sz w:val="20"/>
          <w:szCs w:val="24"/>
          <w:lang w:val="el-GR"/>
        </w:rPr>
        <w:t>ις προσδοκίες</w:t>
      </w:r>
      <w:r w:rsidRPr="00F84159">
        <w:rPr>
          <w:rFonts w:ascii="Trebuchet MS" w:hAnsi="Trebuchet MS"/>
          <w:sz w:val="20"/>
          <w:szCs w:val="24"/>
          <w:lang w:val="el-GR"/>
        </w:rPr>
        <w:t xml:space="preserve"> που είχε </w:t>
      </w:r>
      <w:r w:rsidR="00471B55" w:rsidRPr="00F84159">
        <w:rPr>
          <w:rFonts w:ascii="Trebuchet MS" w:hAnsi="Trebuchet MS"/>
          <w:sz w:val="20"/>
          <w:szCs w:val="24"/>
          <w:lang w:val="el-GR"/>
        </w:rPr>
        <w:t xml:space="preserve">πριν την πραγματοποίηση της επίσκεψης στην περιοχή </w:t>
      </w:r>
      <w:r w:rsidR="00471B55" w:rsidRPr="00F84159">
        <w:rPr>
          <w:rFonts w:ascii="Trebuchet MS" w:hAnsi="Trebuchet MS"/>
          <w:b/>
          <w:sz w:val="20"/>
          <w:szCs w:val="24"/>
          <w:lang w:val="el-GR"/>
        </w:rPr>
        <w:t xml:space="preserve">(Διάγραμμα </w:t>
      </w:r>
      <w:r w:rsidR="00297372">
        <w:rPr>
          <w:rFonts w:ascii="Trebuchet MS" w:hAnsi="Trebuchet MS"/>
          <w:b/>
          <w:sz w:val="20"/>
          <w:szCs w:val="24"/>
          <w:lang w:val="el-GR"/>
        </w:rPr>
        <w:t>3.</w:t>
      </w:r>
      <w:r w:rsidR="00471B55" w:rsidRPr="00F84159">
        <w:rPr>
          <w:rFonts w:ascii="Trebuchet MS" w:hAnsi="Trebuchet MS"/>
          <w:b/>
          <w:sz w:val="20"/>
          <w:szCs w:val="24"/>
          <w:lang w:val="el-GR"/>
        </w:rPr>
        <w:t>13)</w:t>
      </w:r>
      <w:r w:rsidR="00F84159">
        <w:rPr>
          <w:rFonts w:ascii="Trebuchet MS" w:hAnsi="Trebuchet MS"/>
          <w:b/>
          <w:sz w:val="20"/>
          <w:szCs w:val="24"/>
          <w:lang w:val="el-GR"/>
        </w:rPr>
        <w:t>.</w:t>
      </w:r>
    </w:p>
    <w:p w:rsidR="00F84159" w:rsidRPr="00F84159" w:rsidRDefault="00F84159" w:rsidP="00C031B1">
      <w:pPr>
        <w:spacing w:after="0" w:line="360" w:lineRule="auto"/>
        <w:ind w:firstLine="720"/>
        <w:jc w:val="both"/>
        <w:rPr>
          <w:rFonts w:ascii="Trebuchet MS" w:hAnsi="Trebuchet MS"/>
          <w:sz w:val="20"/>
          <w:szCs w:val="24"/>
          <w:lang w:val="el-GR"/>
        </w:rPr>
      </w:pPr>
    </w:p>
    <w:p w:rsidR="00F84159" w:rsidRDefault="00F84159" w:rsidP="00F84159">
      <w:pPr>
        <w:pStyle w:val="ab"/>
        <w:jc w:val="center"/>
        <w:rPr>
          <w:rFonts w:ascii="Trebuchet MS" w:hAnsi="Trebuchet MS"/>
          <w:sz w:val="20"/>
          <w:lang w:val="el-GR"/>
        </w:rPr>
      </w:pPr>
      <w:bookmarkStart w:id="30" w:name="_Toc35445967"/>
      <w:r>
        <w:rPr>
          <w:rFonts w:ascii="Trebuchet MS" w:hAnsi="Trebuchet MS"/>
          <w:sz w:val="20"/>
          <w:lang w:val="el-GR"/>
        </w:rPr>
        <w:t xml:space="preserve">Διάγραμμα </w:t>
      </w:r>
      <w:r>
        <w:rPr>
          <w:rFonts w:ascii="Trebuchet MS" w:hAnsi="Trebuchet MS"/>
          <w:sz w:val="20"/>
        </w:rPr>
        <w:fldChar w:fldCharType="begin"/>
      </w:r>
      <w:r>
        <w:rPr>
          <w:rFonts w:ascii="Trebuchet MS" w:hAnsi="Trebuchet MS"/>
          <w:sz w:val="20"/>
          <w:lang w:val="el-GR"/>
        </w:rPr>
        <w:instrText xml:space="preserve"> </w:instrText>
      </w:r>
      <w:r>
        <w:rPr>
          <w:rFonts w:ascii="Trebuchet MS" w:hAnsi="Trebuchet MS"/>
          <w:sz w:val="20"/>
        </w:rPr>
        <w:instrText>STYLEREF</w:instrText>
      </w:r>
      <w:r>
        <w:rPr>
          <w:rFonts w:ascii="Trebuchet MS" w:hAnsi="Trebuchet MS"/>
          <w:sz w:val="20"/>
          <w:lang w:val="el-GR"/>
        </w:rPr>
        <w:instrText xml:space="preserve"> 1 \</w:instrText>
      </w:r>
      <w:r>
        <w:rPr>
          <w:rFonts w:ascii="Trebuchet MS" w:hAnsi="Trebuchet MS"/>
          <w:sz w:val="20"/>
        </w:rPr>
        <w:instrText>s</w:instrText>
      </w:r>
      <w:r>
        <w:rPr>
          <w:rFonts w:ascii="Trebuchet MS" w:hAnsi="Trebuchet MS"/>
          <w:sz w:val="20"/>
          <w:lang w:val="el-GR"/>
        </w:rPr>
        <w:instrText xml:space="preserve"> </w:instrText>
      </w:r>
      <w:r>
        <w:rPr>
          <w:rFonts w:ascii="Trebuchet MS" w:hAnsi="Trebuchet MS"/>
          <w:sz w:val="20"/>
        </w:rPr>
        <w:fldChar w:fldCharType="separate"/>
      </w:r>
      <w:r w:rsidRPr="00297372">
        <w:rPr>
          <w:rFonts w:ascii="Trebuchet MS" w:hAnsi="Trebuchet MS"/>
          <w:noProof/>
          <w:sz w:val="20"/>
          <w:lang w:val="el-GR"/>
        </w:rPr>
        <w:t>3</w:t>
      </w:r>
      <w:r>
        <w:rPr>
          <w:rFonts w:ascii="Trebuchet MS" w:hAnsi="Trebuchet MS"/>
          <w:sz w:val="20"/>
        </w:rPr>
        <w:fldChar w:fldCharType="end"/>
      </w:r>
      <w:r>
        <w:rPr>
          <w:rFonts w:ascii="Trebuchet MS" w:hAnsi="Trebuchet MS"/>
          <w:sz w:val="20"/>
          <w:lang w:val="el-GR"/>
        </w:rPr>
        <w:t>.</w:t>
      </w:r>
      <w:r>
        <w:rPr>
          <w:rFonts w:ascii="Trebuchet MS" w:hAnsi="Trebuchet MS"/>
          <w:sz w:val="20"/>
        </w:rPr>
        <w:fldChar w:fldCharType="begin"/>
      </w:r>
      <w:r>
        <w:rPr>
          <w:rFonts w:ascii="Trebuchet MS" w:hAnsi="Trebuchet MS"/>
          <w:sz w:val="20"/>
          <w:lang w:val="el-GR"/>
        </w:rPr>
        <w:instrText xml:space="preserve"> </w:instrText>
      </w:r>
      <w:r>
        <w:rPr>
          <w:rFonts w:ascii="Trebuchet MS" w:hAnsi="Trebuchet MS"/>
          <w:sz w:val="20"/>
        </w:rPr>
        <w:instrText>SEQ</w:instrText>
      </w:r>
      <w:r>
        <w:rPr>
          <w:rFonts w:ascii="Trebuchet MS" w:hAnsi="Trebuchet MS"/>
          <w:sz w:val="20"/>
          <w:lang w:val="el-GR"/>
        </w:rPr>
        <w:instrText xml:space="preserve"> Διάγραμμα \* </w:instrText>
      </w:r>
      <w:r>
        <w:rPr>
          <w:rFonts w:ascii="Trebuchet MS" w:hAnsi="Trebuchet MS"/>
          <w:sz w:val="20"/>
        </w:rPr>
        <w:instrText>ARABIC</w:instrText>
      </w:r>
      <w:r>
        <w:rPr>
          <w:rFonts w:ascii="Trebuchet MS" w:hAnsi="Trebuchet MS"/>
          <w:sz w:val="20"/>
          <w:lang w:val="el-GR"/>
        </w:rPr>
        <w:instrText xml:space="preserve"> \</w:instrText>
      </w:r>
      <w:r>
        <w:rPr>
          <w:rFonts w:ascii="Trebuchet MS" w:hAnsi="Trebuchet MS"/>
          <w:sz w:val="20"/>
        </w:rPr>
        <w:instrText>s</w:instrText>
      </w:r>
      <w:r>
        <w:rPr>
          <w:rFonts w:ascii="Trebuchet MS" w:hAnsi="Trebuchet MS"/>
          <w:sz w:val="20"/>
          <w:lang w:val="el-GR"/>
        </w:rPr>
        <w:instrText xml:space="preserve"> 1 </w:instrText>
      </w:r>
      <w:r>
        <w:rPr>
          <w:rFonts w:ascii="Trebuchet MS" w:hAnsi="Trebuchet MS"/>
          <w:sz w:val="20"/>
        </w:rPr>
        <w:fldChar w:fldCharType="separate"/>
      </w:r>
      <w:r w:rsidRPr="00297372">
        <w:rPr>
          <w:rFonts w:ascii="Trebuchet MS" w:hAnsi="Trebuchet MS"/>
          <w:noProof/>
          <w:sz w:val="20"/>
          <w:lang w:val="el-GR"/>
        </w:rPr>
        <w:t>13</w:t>
      </w:r>
      <w:r>
        <w:rPr>
          <w:rFonts w:ascii="Trebuchet MS" w:hAnsi="Trebuchet MS"/>
          <w:sz w:val="20"/>
        </w:rPr>
        <w:fldChar w:fldCharType="end"/>
      </w:r>
      <w:r>
        <w:rPr>
          <w:rFonts w:ascii="Trebuchet MS" w:hAnsi="Trebuchet MS"/>
          <w:sz w:val="20"/>
          <w:lang w:val="el-GR"/>
        </w:rPr>
        <w:t xml:space="preserve">: </w:t>
      </w:r>
      <w:r w:rsidR="00297372">
        <w:rPr>
          <w:rFonts w:ascii="Trebuchet MS" w:hAnsi="Trebuchet MS"/>
          <w:sz w:val="20"/>
          <w:lang w:val="el-GR"/>
        </w:rPr>
        <w:t>Ανταπόκριση της επίσκεψης στην περιοχή σε σχέση με τις προσωπικές προσδοκίες</w:t>
      </w:r>
      <w:bookmarkEnd w:id="30"/>
    </w:p>
    <w:p w:rsidR="0062665A" w:rsidRDefault="0062665A" w:rsidP="00F84159">
      <w:pPr>
        <w:ind w:firstLine="720"/>
        <w:jc w:val="center"/>
        <w:rPr>
          <w:sz w:val="24"/>
          <w:szCs w:val="24"/>
          <w:lang w:val="el-GR"/>
        </w:rPr>
      </w:pPr>
      <w:r>
        <w:rPr>
          <w:noProof/>
          <w:lang w:val="el-GR" w:eastAsia="el-GR"/>
        </w:rPr>
        <w:drawing>
          <wp:inline distT="0" distB="0" distL="0" distR="0">
            <wp:extent cx="3886200" cy="25908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2665A" w:rsidRPr="00EB44C7" w:rsidRDefault="0062665A" w:rsidP="00EB44C7">
      <w:pPr>
        <w:spacing w:after="0" w:line="360" w:lineRule="auto"/>
        <w:ind w:firstLine="720"/>
        <w:jc w:val="both"/>
        <w:rPr>
          <w:rFonts w:ascii="Trebuchet MS" w:eastAsiaTheme="minorEastAsia" w:hAnsi="Trebuchet MS"/>
          <w:sz w:val="20"/>
          <w:szCs w:val="20"/>
          <w:lang w:val="el-GR" w:eastAsia="el-GR"/>
        </w:rPr>
      </w:pPr>
    </w:p>
    <w:p w:rsidR="00F02DC9" w:rsidRPr="00F02DC9" w:rsidRDefault="00EB44C7" w:rsidP="00B12093">
      <w:pPr>
        <w:spacing w:after="0" w:line="360" w:lineRule="auto"/>
        <w:ind w:firstLine="720"/>
        <w:jc w:val="both"/>
        <w:rPr>
          <w:sz w:val="24"/>
          <w:szCs w:val="24"/>
          <w:lang w:val="el-GR"/>
        </w:rPr>
      </w:pPr>
      <w:r w:rsidRPr="00EB44C7">
        <w:rPr>
          <w:rFonts w:ascii="Trebuchet MS" w:eastAsiaTheme="minorEastAsia" w:hAnsi="Trebuchet MS"/>
          <w:sz w:val="20"/>
          <w:szCs w:val="20"/>
          <w:lang w:val="el-GR" w:eastAsia="el-GR"/>
        </w:rPr>
        <w:t xml:space="preserve">Συμπερασματικά, τα πρώτα αποτελέσματα της έρευνας </w:t>
      </w:r>
      <w:r w:rsidR="00B12093" w:rsidRPr="00EB44C7">
        <w:rPr>
          <w:rFonts w:ascii="Trebuchet MS" w:eastAsiaTheme="minorEastAsia" w:hAnsi="Trebuchet MS"/>
          <w:sz w:val="20"/>
          <w:szCs w:val="20"/>
          <w:lang w:val="el-GR" w:eastAsia="el-GR"/>
        </w:rPr>
        <w:t>καταδεικνύουν</w:t>
      </w:r>
      <w:r w:rsidRPr="00EB44C7">
        <w:rPr>
          <w:rFonts w:ascii="Trebuchet MS" w:eastAsiaTheme="minorEastAsia" w:hAnsi="Trebuchet MS"/>
          <w:sz w:val="20"/>
          <w:szCs w:val="20"/>
          <w:lang w:val="el-GR" w:eastAsia="el-GR"/>
        </w:rPr>
        <w:t xml:space="preserve"> ότι οι εν λόγω έξι προορισμοί (</w:t>
      </w:r>
      <w:r w:rsidRPr="005C35B4">
        <w:rPr>
          <w:rFonts w:ascii="Trebuchet MS" w:eastAsiaTheme="minorEastAsia" w:hAnsi="Trebuchet MS"/>
          <w:sz w:val="20"/>
          <w:szCs w:val="20"/>
          <w:lang w:val="el-GR" w:eastAsia="el-GR"/>
        </w:rPr>
        <w:t>Λέσβο</w:t>
      </w:r>
      <w:r>
        <w:rPr>
          <w:rFonts w:ascii="Trebuchet MS" w:eastAsiaTheme="minorEastAsia" w:hAnsi="Trebuchet MS"/>
          <w:sz w:val="20"/>
          <w:szCs w:val="20"/>
          <w:lang w:val="el-GR" w:eastAsia="el-GR"/>
        </w:rPr>
        <w:t>ς</w:t>
      </w:r>
      <w:r w:rsidRPr="005C35B4">
        <w:rPr>
          <w:rFonts w:ascii="Trebuchet MS" w:eastAsiaTheme="minorEastAsia" w:hAnsi="Trebuchet MS"/>
          <w:sz w:val="20"/>
          <w:szCs w:val="20"/>
          <w:lang w:val="el-GR" w:eastAsia="el-GR"/>
        </w:rPr>
        <w:t>, Λήμνο</w:t>
      </w:r>
      <w:r>
        <w:rPr>
          <w:rFonts w:ascii="Trebuchet MS" w:eastAsiaTheme="minorEastAsia" w:hAnsi="Trebuchet MS"/>
          <w:sz w:val="20"/>
          <w:szCs w:val="20"/>
          <w:lang w:val="el-GR" w:eastAsia="el-GR"/>
        </w:rPr>
        <w:t>ς</w:t>
      </w:r>
      <w:r w:rsidRPr="005C35B4">
        <w:rPr>
          <w:rFonts w:ascii="Trebuchet MS" w:eastAsiaTheme="minorEastAsia" w:hAnsi="Trebuchet MS"/>
          <w:sz w:val="20"/>
          <w:szCs w:val="20"/>
          <w:lang w:val="el-GR" w:eastAsia="el-GR"/>
        </w:rPr>
        <w:t>, Νάξο</w:t>
      </w:r>
      <w:r>
        <w:rPr>
          <w:rFonts w:ascii="Trebuchet MS" w:eastAsiaTheme="minorEastAsia" w:hAnsi="Trebuchet MS"/>
          <w:sz w:val="20"/>
          <w:szCs w:val="20"/>
          <w:lang w:val="el-GR" w:eastAsia="el-GR"/>
        </w:rPr>
        <w:t>ς</w:t>
      </w:r>
      <w:r w:rsidRPr="005C35B4">
        <w:rPr>
          <w:rFonts w:ascii="Trebuchet MS" w:eastAsiaTheme="minorEastAsia" w:hAnsi="Trebuchet MS"/>
          <w:sz w:val="20"/>
          <w:szCs w:val="20"/>
          <w:lang w:val="el-GR" w:eastAsia="el-GR"/>
        </w:rPr>
        <w:t>, Πάρο</w:t>
      </w:r>
      <w:r>
        <w:rPr>
          <w:rFonts w:ascii="Trebuchet MS" w:eastAsiaTheme="minorEastAsia" w:hAnsi="Trebuchet MS"/>
          <w:sz w:val="20"/>
          <w:szCs w:val="20"/>
          <w:lang w:val="el-GR" w:eastAsia="el-GR"/>
        </w:rPr>
        <w:t>ς</w:t>
      </w:r>
      <w:r w:rsidRPr="005C35B4">
        <w:rPr>
          <w:rFonts w:ascii="Trebuchet MS" w:eastAsiaTheme="minorEastAsia" w:hAnsi="Trebuchet MS"/>
          <w:sz w:val="20"/>
          <w:szCs w:val="20"/>
          <w:lang w:val="el-GR" w:eastAsia="el-GR"/>
        </w:rPr>
        <w:t>, Σάμο</w:t>
      </w:r>
      <w:r>
        <w:rPr>
          <w:rFonts w:ascii="Trebuchet MS" w:eastAsiaTheme="minorEastAsia" w:hAnsi="Trebuchet MS"/>
          <w:sz w:val="20"/>
          <w:szCs w:val="20"/>
          <w:lang w:val="el-GR" w:eastAsia="el-GR"/>
        </w:rPr>
        <w:t>ς</w:t>
      </w:r>
      <w:r w:rsidRPr="005C35B4">
        <w:rPr>
          <w:rFonts w:ascii="Trebuchet MS" w:eastAsiaTheme="minorEastAsia" w:hAnsi="Trebuchet MS"/>
          <w:sz w:val="20"/>
          <w:szCs w:val="20"/>
          <w:lang w:val="el-GR" w:eastAsia="el-GR"/>
        </w:rPr>
        <w:t xml:space="preserve"> και Χίο</w:t>
      </w:r>
      <w:r>
        <w:rPr>
          <w:rFonts w:ascii="Trebuchet MS" w:eastAsiaTheme="minorEastAsia" w:hAnsi="Trebuchet MS"/>
          <w:sz w:val="20"/>
          <w:szCs w:val="20"/>
          <w:lang w:val="el-GR" w:eastAsia="el-GR"/>
        </w:rPr>
        <w:t>ς) προσελκύουν επισκέπτες για θρησκευτικό τουρισμό, καθώς το 29% απάντησε ότι επισκέφθηκε το νησί για θρησκευτικούς λόγους</w:t>
      </w:r>
      <w:r w:rsidRPr="005C35B4">
        <w:rPr>
          <w:rFonts w:ascii="Trebuchet MS" w:eastAsiaTheme="minorEastAsia" w:hAnsi="Trebuchet MS"/>
          <w:sz w:val="20"/>
          <w:szCs w:val="20"/>
          <w:lang w:val="el-GR" w:eastAsia="el-GR"/>
        </w:rPr>
        <w:t>.</w:t>
      </w:r>
      <w:r>
        <w:rPr>
          <w:rFonts w:ascii="Trebuchet MS" w:eastAsiaTheme="minorEastAsia" w:hAnsi="Trebuchet MS"/>
          <w:sz w:val="20"/>
          <w:szCs w:val="20"/>
          <w:lang w:val="el-GR" w:eastAsia="el-GR"/>
        </w:rPr>
        <w:t xml:space="preserve"> Μάλιστα σημαντική μερίδα </w:t>
      </w:r>
      <w:r w:rsidRPr="00EB44C7">
        <w:rPr>
          <w:rFonts w:ascii="Trebuchet MS" w:eastAsiaTheme="minorEastAsia" w:hAnsi="Trebuchet MS"/>
          <w:sz w:val="20"/>
          <w:szCs w:val="20"/>
          <w:lang w:val="el-GR" w:eastAsia="el-GR"/>
        </w:rPr>
        <w:t>θα επισκέπτονταν ξανά κάποιο ή κάποια από τα θρησκευτικά μνημεία της περιοχής</w:t>
      </w:r>
      <w:r>
        <w:rPr>
          <w:rFonts w:ascii="Trebuchet MS" w:eastAsiaTheme="minorEastAsia" w:hAnsi="Trebuchet MS"/>
          <w:sz w:val="20"/>
          <w:szCs w:val="20"/>
          <w:lang w:val="el-GR" w:eastAsia="el-GR"/>
        </w:rPr>
        <w:t xml:space="preserve">. </w:t>
      </w:r>
      <w:r w:rsidR="00007A26">
        <w:rPr>
          <w:rFonts w:ascii="Trebuchet MS" w:eastAsiaTheme="minorEastAsia" w:hAnsi="Trebuchet MS"/>
          <w:sz w:val="20"/>
          <w:szCs w:val="20"/>
          <w:lang w:val="el-GR" w:eastAsia="el-GR"/>
        </w:rPr>
        <w:t xml:space="preserve">Ωστόσο, αναδεικνύεται η αναγκαιότητα για ανάπτυξη πρωτοβουλιών που να ενισχύουν περαιτέρω το τουριστικό προϊόν των περιοχών αναφοράς τόσο όσον αφορά στις γενικές τουριστικές υποδομές όσο και στο θρησκευτικό τουρισμό. Αυτό καταδεικνύεται εμφανώς από το αξιόλογο </w:t>
      </w:r>
      <w:r w:rsidR="00007A26" w:rsidRPr="00B12093">
        <w:rPr>
          <w:rFonts w:ascii="Trebuchet MS" w:eastAsiaTheme="minorEastAsia" w:hAnsi="Trebuchet MS"/>
          <w:sz w:val="20"/>
          <w:szCs w:val="20"/>
          <w:lang w:val="el-GR" w:eastAsia="el-GR"/>
        </w:rPr>
        <w:t xml:space="preserve">ποσοστό </w:t>
      </w:r>
      <w:r w:rsidR="00007A26" w:rsidRPr="00B12093">
        <w:rPr>
          <w:rFonts w:ascii="Trebuchet MS" w:hAnsi="Trebuchet MS"/>
          <w:sz w:val="20"/>
          <w:szCs w:val="20"/>
          <w:lang w:val="el-GR"/>
        </w:rPr>
        <w:t>(14%) που δηλώνει πως είναι Λίγο ή Καθόλου πιθανό να επισκεφθεί ξανά την περιοχή</w:t>
      </w:r>
      <w:r w:rsidR="00007A26" w:rsidRPr="00B12093">
        <w:rPr>
          <w:rFonts w:ascii="Trebuchet MS" w:eastAsiaTheme="minorEastAsia" w:hAnsi="Trebuchet MS"/>
          <w:sz w:val="20"/>
          <w:szCs w:val="20"/>
          <w:lang w:val="el-GR" w:eastAsia="el-GR"/>
        </w:rPr>
        <w:t>, καθώς μια σειρά παραμέτρων καθιστούν όχι και τόσο ευχάριστη τ</w:t>
      </w:r>
      <w:r w:rsidR="00007A26">
        <w:rPr>
          <w:rFonts w:ascii="Trebuchet MS" w:eastAsiaTheme="minorEastAsia" w:hAnsi="Trebuchet MS"/>
          <w:sz w:val="20"/>
          <w:szCs w:val="20"/>
          <w:lang w:val="el-GR" w:eastAsia="el-GR"/>
        </w:rPr>
        <w:t>ην εμπειρία. Ενδεικτικό προς αυτό είναι ότι</w:t>
      </w:r>
      <w:r w:rsidR="00007A26" w:rsidRPr="00B12093">
        <w:rPr>
          <w:rFonts w:ascii="Trebuchet MS" w:eastAsiaTheme="minorEastAsia" w:hAnsi="Trebuchet MS"/>
          <w:sz w:val="20"/>
          <w:szCs w:val="20"/>
          <w:lang w:val="el-GR" w:eastAsia="el-GR"/>
        </w:rPr>
        <w:t xml:space="preserve"> </w:t>
      </w:r>
      <w:r w:rsidR="00007A26" w:rsidRPr="00B12093">
        <w:rPr>
          <w:rFonts w:ascii="Trebuchet MS" w:hAnsi="Trebuchet MS"/>
          <w:sz w:val="20"/>
          <w:szCs w:val="20"/>
          <w:lang w:val="el-GR"/>
        </w:rPr>
        <w:t xml:space="preserve">οι μισοί (47%) απ’ όσους είχαν επισκεφθεί στο παρελθόν το νησί δήλωσαν πως η τωρινή τους επίσκεψη δεν ήταν ούτε καλύτερη / ούτε χειρότερη από την προηγούμενη φορά, ενώ το 11% δήλωσε πως ήταν χειρότερη </w:t>
      </w:r>
      <w:r w:rsidR="00007A26">
        <w:rPr>
          <w:rFonts w:ascii="Trebuchet MS" w:hAnsi="Trebuchet MS"/>
          <w:sz w:val="20"/>
          <w:szCs w:val="20"/>
          <w:lang w:val="el-GR"/>
        </w:rPr>
        <w:t xml:space="preserve">από την προηγούμενη φορά. Όσον αφορά ειδικότερα τα </w:t>
      </w:r>
      <w:r w:rsidR="00007A26" w:rsidRPr="00B12093">
        <w:rPr>
          <w:rFonts w:ascii="Trebuchet MS" w:hAnsi="Trebuchet MS"/>
          <w:b/>
          <w:sz w:val="20"/>
          <w:szCs w:val="20"/>
          <w:lang w:val="el-GR"/>
        </w:rPr>
        <w:t>μειονεκτήματα</w:t>
      </w:r>
      <w:r w:rsidR="00007A26">
        <w:rPr>
          <w:rFonts w:ascii="Trebuchet MS" w:hAnsi="Trebuchet MS"/>
          <w:sz w:val="20"/>
          <w:szCs w:val="20"/>
          <w:lang w:val="el-GR"/>
        </w:rPr>
        <w:t xml:space="preserve"> που εντοπίζουν είναι </w:t>
      </w:r>
      <w:r w:rsidR="00007A26" w:rsidRPr="00B12093">
        <w:rPr>
          <w:rFonts w:ascii="Trebuchet MS" w:hAnsi="Trebuchet MS"/>
          <w:sz w:val="20"/>
          <w:szCs w:val="20"/>
          <w:lang w:val="el-GR"/>
        </w:rPr>
        <w:t>η απουσία τουριστική</w:t>
      </w:r>
      <w:r w:rsidR="00B12093" w:rsidRPr="00B12093">
        <w:rPr>
          <w:rFonts w:ascii="Trebuchet MS" w:hAnsi="Trebuchet MS"/>
          <w:sz w:val="20"/>
          <w:szCs w:val="20"/>
          <w:lang w:val="el-GR"/>
        </w:rPr>
        <w:t>ς</w:t>
      </w:r>
      <w:r w:rsidR="00007A26" w:rsidRPr="00B12093">
        <w:rPr>
          <w:rFonts w:ascii="Trebuchet MS" w:hAnsi="Trebuchet MS"/>
          <w:sz w:val="20"/>
          <w:szCs w:val="20"/>
          <w:lang w:val="el-GR"/>
        </w:rPr>
        <w:t xml:space="preserve"> συνείδηση</w:t>
      </w:r>
      <w:r w:rsidR="00B12093" w:rsidRPr="00B12093">
        <w:rPr>
          <w:rFonts w:ascii="Trebuchet MS" w:hAnsi="Trebuchet MS"/>
          <w:sz w:val="20"/>
          <w:szCs w:val="20"/>
          <w:lang w:val="el-GR"/>
        </w:rPr>
        <w:t>ς</w:t>
      </w:r>
      <w:r w:rsidR="00007A26" w:rsidRPr="00B12093">
        <w:rPr>
          <w:rFonts w:ascii="Trebuchet MS" w:hAnsi="Trebuchet MS"/>
          <w:sz w:val="20"/>
          <w:szCs w:val="20"/>
          <w:lang w:val="el-GR"/>
        </w:rPr>
        <w:t xml:space="preserve"> από το τοπικό κύκλωμα</w:t>
      </w:r>
      <w:r w:rsidR="00B12093" w:rsidRPr="00B12093">
        <w:rPr>
          <w:rFonts w:ascii="Trebuchet MS" w:hAnsi="Trebuchet MS"/>
          <w:sz w:val="20"/>
          <w:szCs w:val="20"/>
          <w:lang w:val="el-GR"/>
        </w:rPr>
        <w:t xml:space="preserve"> αλλά </w:t>
      </w:r>
      <w:r w:rsidR="00007A26" w:rsidRPr="00B12093">
        <w:rPr>
          <w:rFonts w:ascii="Trebuchet MS" w:hAnsi="Trebuchet MS"/>
          <w:sz w:val="20"/>
          <w:szCs w:val="20"/>
          <w:lang w:val="el-GR"/>
        </w:rPr>
        <w:t xml:space="preserve">και </w:t>
      </w:r>
      <w:r w:rsidR="00B12093" w:rsidRPr="00B12093">
        <w:rPr>
          <w:rFonts w:ascii="Trebuchet MS" w:hAnsi="Trebuchet MS"/>
          <w:sz w:val="20"/>
          <w:szCs w:val="20"/>
          <w:lang w:val="el-GR"/>
        </w:rPr>
        <w:t>η δ</w:t>
      </w:r>
      <w:r w:rsidR="00007A26" w:rsidRPr="00B12093">
        <w:rPr>
          <w:rFonts w:ascii="Trebuchet MS" w:hAnsi="Trebuchet MS"/>
          <w:sz w:val="20"/>
          <w:szCs w:val="20"/>
          <w:lang w:val="el-GR"/>
        </w:rPr>
        <w:t xml:space="preserve">υσκολία στην πρόσβαση </w:t>
      </w:r>
      <w:r w:rsidR="00B12093" w:rsidRPr="00B12093">
        <w:rPr>
          <w:rFonts w:ascii="Trebuchet MS" w:hAnsi="Trebuchet MS"/>
          <w:sz w:val="20"/>
          <w:szCs w:val="20"/>
          <w:lang w:val="el-GR"/>
        </w:rPr>
        <w:t>λόγω του νησιωτικού χαρακτήρα αλλά και της μ</w:t>
      </w:r>
      <w:r w:rsidR="00007A26" w:rsidRPr="00B12093">
        <w:rPr>
          <w:rFonts w:ascii="Trebuchet MS" w:hAnsi="Trebuchet MS"/>
          <w:sz w:val="20"/>
          <w:szCs w:val="20"/>
          <w:lang w:val="el-GR"/>
        </w:rPr>
        <w:t>εγάλη</w:t>
      </w:r>
      <w:r w:rsidR="00B12093" w:rsidRPr="00B12093">
        <w:rPr>
          <w:rFonts w:ascii="Trebuchet MS" w:hAnsi="Trebuchet MS"/>
          <w:sz w:val="20"/>
          <w:szCs w:val="20"/>
          <w:lang w:val="el-GR"/>
        </w:rPr>
        <w:t>ς</w:t>
      </w:r>
      <w:r w:rsidR="00007A26" w:rsidRPr="00B12093">
        <w:rPr>
          <w:rFonts w:ascii="Trebuchet MS" w:hAnsi="Trebuchet MS"/>
          <w:sz w:val="20"/>
          <w:szCs w:val="20"/>
          <w:lang w:val="el-GR"/>
        </w:rPr>
        <w:t xml:space="preserve"> απόσταση</w:t>
      </w:r>
      <w:r w:rsidR="00B12093" w:rsidRPr="00B12093">
        <w:rPr>
          <w:rFonts w:ascii="Trebuchet MS" w:hAnsi="Trebuchet MS"/>
          <w:sz w:val="20"/>
          <w:szCs w:val="20"/>
          <w:lang w:val="el-GR"/>
        </w:rPr>
        <w:t>ς από τον τόπο κατοικίας</w:t>
      </w:r>
      <w:r w:rsidR="00007A26" w:rsidRPr="00B12093">
        <w:rPr>
          <w:rFonts w:ascii="Trebuchet MS" w:hAnsi="Trebuchet MS"/>
          <w:sz w:val="20"/>
          <w:szCs w:val="20"/>
          <w:lang w:val="el-GR"/>
        </w:rPr>
        <w:t xml:space="preserve"> (11%)</w:t>
      </w:r>
      <w:r w:rsidR="00007A26">
        <w:rPr>
          <w:rFonts w:ascii="Trebuchet MS" w:hAnsi="Trebuchet MS"/>
          <w:sz w:val="20"/>
          <w:szCs w:val="20"/>
          <w:lang w:val="el-GR"/>
        </w:rPr>
        <w:t>.</w:t>
      </w:r>
    </w:p>
    <w:sectPr w:rsidR="00F02DC9" w:rsidRPr="00F02DC9" w:rsidSect="00AE7225">
      <w:headerReference w:type="default" r:id="rId36"/>
      <w:footerReference w:type="default" r:id="rId37"/>
      <w:headerReference w:type="first" r:id="rId38"/>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00F7" w:rsidRDefault="00AA00F7" w:rsidP="00F02DC9">
      <w:pPr>
        <w:spacing w:after="0" w:line="240" w:lineRule="auto"/>
      </w:pPr>
      <w:r>
        <w:separator/>
      </w:r>
    </w:p>
  </w:endnote>
  <w:endnote w:type="continuationSeparator" w:id="0">
    <w:p w:rsidR="00AA00F7" w:rsidRDefault="00AA00F7" w:rsidP="00F02D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DejaVu Sans">
    <w:altName w:val="Arial"/>
    <w:charset w:val="00"/>
    <w:family w:val="swiss"/>
    <w:pitch w:val="variable"/>
  </w:font>
  <w:font w:name="Trebuchet MS">
    <w:panose1 w:val="020B0603020202020204"/>
    <w:charset w:val="A1"/>
    <w:family w:val="swiss"/>
    <w:pitch w:val="variable"/>
    <w:sig w:usb0="00000687" w:usb1="00000000" w:usb2="00000000" w:usb3="00000000" w:csb0="0000009F" w:csb1="00000000"/>
  </w:font>
  <w:font w:name="Verdana">
    <w:panose1 w:val="020B0604030504040204"/>
    <w:charset w:val="A1"/>
    <w:family w:val="swiss"/>
    <w:pitch w:val="variable"/>
    <w:sig w:usb0="A00006FF" w:usb1="4000205B" w:usb2="00000010" w:usb3="00000000" w:csb0="0000019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7A26" w:rsidRDefault="00007A26">
    <w:pPr>
      <w:pStyle w:val="a6"/>
      <w:jc w:val="right"/>
    </w:pPr>
  </w:p>
  <w:p w:rsidR="00007A26" w:rsidRPr="00984535" w:rsidRDefault="00FA39FF" w:rsidP="00307A6B">
    <w:pPr>
      <w:pStyle w:val="a6"/>
      <w:shd w:val="clear" w:color="auto" w:fill="00B0F0"/>
      <w:tabs>
        <w:tab w:val="left" w:pos="1483"/>
        <w:tab w:val="center" w:pos="4536"/>
        <w:tab w:val="right" w:pos="9072"/>
      </w:tabs>
      <w:rPr>
        <w:rFonts w:ascii="Verdana" w:hAnsi="Verdana"/>
        <w:b/>
        <w:color w:val="FFFFFF" w:themeColor="background1"/>
        <w:sz w:val="16"/>
        <w:szCs w:val="16"/>
        <w:lang w:val="el-GR"/>
      </w:rPr>
    </w:pPr>
    <w:sdt>
      <w:sdtPr>
        <w:rPr>
          <w:rFonts w:ascii="Verdana" w:hAnsi="Verdana"/>
          <w:b/>
          <w:color w:val="FFFFFF" w:themeColor="background1"/>
          <w:sz w:val="16"/>
          <w:szCs w:val="16"/>
        </w:rPr>
        <w:id w:val="-490253069"/>
        <w:docPartObj>
          <w:docPartGallery w:val="Page Numbers (Top of Page)"/>
          <w:docPartUnique/>
        </w:docPartObj>
      </w:sdtPr>
      <w:sdtEndPr/>
      <w:sdtContent>
        <w:r w:rsidR="00007A26" w:rsidRPr="00307A6B">
          <w:rPr>
            <w:rFonts w:ascii="Verdana" w:hAnsi="Verdana"/>
            <w:b/>
            <w:color w:val="FFFFFF" w:themeColor="background1"/>
            <w:sz w:val="16"/>
            <w:szCs w:val="16"/>
            <w:lang w:val="el-GR"/>
          </w:rPr>
          <w:t>ΓΝ</w:t>
        </w:r>
        <w:r w:rsidR="00007A26">
          <w:rPr>
            <w:rFonts w:ascii="Verdana" w:hAnsi="Verdana"/>
            <w:b/>
            <w:color w:val="FFFFFF" w:themeColor="background1"/>
            <w:sz w:val="16"/>
            <w:szCs w:val="16"/>
            <w:lang w:val="el-GR"/>
          </w:rPr>
          <w:t>ΩΣΗ ΑΝΑΠΤΥΞΙΑΚΗ ΣΥΜΒΟΥΛΕΥΤΙΚΗ Ι</w:t>
        </w:r>
        <w:r w:rsidR="00007A26" w:rsidRPr="00984535">
          <w:rPr>
            <w:rFonts w:ascii="Verdana" w:hAnsi="Verdana"/>
            <w:b/>
            <w:color w:val="FFFFFF" w:themeColor="background1"/>
            <w:sz w:val="16"/>
            <w:szCs w:val="16"/>
            <w:lang w:val="el-GR"/>
          </w:rPr>
          <w:t>.</w:t>
        </w:r>
        <w:r w:rsidR="00007A26" w:rsidRPr="00307A6B">
          <w:rPr>
            <w:rFonts w:ascii="Verdana" w:hAnsi="Verdana"/>
            <w:b/>
            <w:color w:val="FFFFFF" w:themeColor="background1"/>
            <w:sz w:val="16"/>
            <w:szCs w:val="16"/>
            <w:lang w:val="el-GR"/>
          </w:rPr>
          <w:t>Κ</w:t>
        </w:r>
        <w:r w:rsidR="00007A26" w:rsidRPr="00984535">
          <w:rPr>
            <w:rFonts w:ascii="Verdana" w:hAnsi="Verdana"/>
            <w:b/>
            <w:color w:val="FFFFFF" w:themeColor="background1"/>
            <w:sz w:val="16"/>
            <w:szCs w:val="16"/>
            <w:lang w:val="el-GR"/>
          </w:rPr>
          <w:t>.</w:t>
        </w:r>
        <w:r w:rsidR="00007A26" w:rsidRPr="00307A6B">
          <w:rPr>
            <w:rFonts w:ascii="Verdana" w:hAnsi="Verdana"/>
            <w:b/>
            <w:color w:val="FFFFFF" w:themeColor="background1"/>
            <w:sz w:val="16"/>
            <w:szCs w:val="16"/>
            <w:lang w:val="el-GR"/>
          </w:rPr>
          <w:t>Ε</w:t>
        </w:r>
        <w:r w:rsidR="00007A26" w:rsidRPr="00984535">
          <w:rPr>
            <w:rFonts w:ascii="Verdana" w:hAnsi="Verdana"/>
            <w:b/>
            <w:color w:val="FFFFFF" w:themeColor="background1"/>
            <w:sz w:val="16"/>
            <w:szCs w:val="16"/>
            <w:lang w:val="el-GR"/>
          </w:rPr>
          <w:t>. &amp; ΠΑΛΜΟΣ ΑΝΑΛΥΣΙΣ Ι.Κ.Ε.</w:t>
        </w:r>
        <w:r w:rsidR="00007A26" w:rsidRPr="00307A6B">
          <w:rPr>
            <w:rFonts w:ascii="Verdana" w:hAnsi="Verdana"/>
            <w:b/>
            <w:color w:val="FFFFFF" w:themeColor="background1"/>
            <w:sz w:val="16"/>
            <w:szCs w:val="16"/>
            <w:lang w:val="el-GR"/>
          </w:rPr>
          <w:tab/>
        </w:r>
        <w:r w:rsidR="00007A26" w:rsidRPr="00984535">
          <w:rPr>
            <w:rFonts w:ascii="Verdana" w:hAnsi="Verdana"/>
            <w:b/>
            <w:color w:val="FFFFFF" w:themeColor="background1"/>
            <w:sz w:val="16"/>
            <w:szCs w:val="16"/>
            <w:lang w:val="el-GR"/>
          </w:rPr>
          <w:t xml:space="preserve">Σελ </w:t>
        </w:r>
        <w:r w:rsidR="00007A26">
          <w:rPr>
            <w:rFonts w:ascii="Verdana" w:hAnsi="Verdana"/>
            <w:b/>
            <w:color w:val="FFFFFF" w:themeColor="background1"/>
            <w:sz w:val="16"/>
            <w:szCs w:val="16"/>
          </w:rPr>
          <w:fldChar w:fldCharType="begin"/>
        </w:r>
        <w:r w:rsidR="00007A26" w:rsidRPr="00984535">
          <w:rPr>
            <w:rFonts w:ascii="Verdana" w:hAnsi="Verdana"/>
            <w:b/>
            <w:color w:val="FFFFFF" w:themeColor="background1"/>
            <w:sz w:val="16"/>
            <w:szCs w:val="16"/>
            <w:lang w:val="el-GR"/>
          </w:rPr>
          <w:instrText xml:space="preserve"> </w:instrText>
        </w:r>
        <w:r w:rsidR="00007A26">
          <w:rPr>
            <w:rFonts w:ascii="Verdana" w:hAnsi="Verdana"/>
            <w:b/>
            <w:color w:val="FFFFFF" w:themeColor="background1"/>
            <w:sz w:val="16"/>
            <w:szCs w:val="16"/>
          </w:rPr>
          <w:instrText>PAGE</w:instrText>
        </w:r>
        <w:r w:rsidR="00007A26" w:rsidRPr="00984535">
          <w:rPr>
            <w:rFonts w:ascii="Verdana" w:hAnsi="Verdana"/>
            <w:b/>
            <w:color w:val="FFFFFF" w:themeColor="background1"/>
            <w:sz w:val="16"/>
            <w:szCs w:val="16"/>
            <w:lang w:val="el-GR"/>
          </w:rPr>
          <w:instrText xml:space="preserve"> </w:instrText>
        </w:r>
        <w:r w:rsidR="00007A26">
          <w:rPr>
            <w:rFonts w:ascii="Verdana" w:hAnsi="Verdana"/>
            <w:b/>
            <w:color w:val="FFFFFF" w:themeColor="background1"/>
            <w:sz w:val="16"/>
            <w:szCs w:val="16"/>
          </w:rPr>
          <w:fldChar w:fldCharType="separate"/>
        </w:r>
        <w:r w:rsidR="00B12093" w:rsidRPr="00FA39FF">
          <w:rPr>
            <w:rFonts w:ascii="Verdana" w:hAnsi="Verdana"/>
            <w:b/>
            <w:noProof/>
            <w:color w:val="FFFFFF" w:themeColor="background1"/>
            <w:sz w:val="16"/>
            <w:szCs w:val="16"/>
            <w:lang w:val="el-GR"/>
          </w:rPr>
          <w:t>3</w:t>
        </w:r>
        <w:r w:rsidR="00007A26">
          <w:rPr>
            <w:rFonts w:ascii="Verdana" w:hAnsi="Verdana"/>
            <w:b/>
            <w:color w:val="FFFFFF" w:themeColor="background1"/>
            <w:sz w:val="16"/>
            <w:szCs w:val="16"/>
          </w:rPr>
          <w:fldChar w:fldCharType="end"/>
        </w:r>
        <w:r w:rsidR="00007A26" w:rsidRPr="00984535">
          <w:rPr>
            <w:rFonts w:ascii="Verdana" w:hAnsi="Verdana"/>
            <w:b/>
            <w:color w:val="FFFFFF" w:themeColor="background1"/>
            <w:sz w:val="16"/>
            <w:szCs w:val="16"/>
            <w:lang w:val="el-GR"/>
          </w:rPr>
          <w:t xml:space="preserve"> </w:t>
        </w:r>
        <w:r w:rsidR="00007A26">
          <w:rPr>
            <w:rFonts w:ascii="Verdana" w:hAnsi="Verdana"/>
            <w:b/>
            <w:color w:val="FFFFFF" w:themeColor="background1"/>
            <w:sz w:val="16"/>
            <w:szCs w:val="16"/>
          </w:rPr>
          <w:t>of</w:t>
        </w:r>
        <w:r w:rsidR="00007A26" w:rsidRPr="00984535">
          <w:rPr>
            <w:rFonts w:ascii="Verdana" w:hAnsi="Verdana"/>
            <w:b/>
            <w:color w:val="FFFFFF" w:themeColor="background1"/>
            <w:sz w:val="16"/>
            <w:szCs w:val="16"/>
            <w:lang w:val="el-GR"/>
          </w:rPr>
          <w:t xml:space="preserve"> </w:t>
        </w:r>
        <w:r w:rsidR="00007A26">
          <w:rPr>
            <w:rFonts w:ascii="Verdana" w:hAnsi="Verdana"/>
            <w:b/>
            <w:color w:val="FFFFFF" w:themeColor="background1"/>
            <w:sz w:val="16"/>
            <w:szCs w:val="16"/>
          </w:rPr>
          <w:fldChar w:fldCharType="begin"/>
        </w:r>
        <w:r w:rsidR="00007A26" w:rsidRPr="00984535">
          <w:rPr>
            <w:rFonts w:ascii="Verdana" w:hAnsi="Verdana"/>
            <w:b/>
            <w:color w:val="FFFFFF" w:themeColor="background1"/>
            <w:sz w:val="16"/>
            <w:szCs w:val="16"/>
            <w:lang w:val="el-GR"/>
          </w:rPr>
          <w:instrText xml:space="preserve"> </w:instrText>
        </w:r>
        <w:r w:rsidR="00007A26">
          <w:rPr>
            <w:rFonts w:ascii="Verdana" w:hAnsi="Verdana"/>
            <w:b/>
            <w:color w:val="FFFFFF" w:themeColor="background1"/>
            <w:sz w:val="16"/>
            <w:szCs w:val="16"/>
          </w:rPr>
          <w:instrText>NUMPAGES</w:instrText>
        </w:r>
        <w:r w:rsidR="00007A26" w:rsidRPr="00984535">
          <w:rPr>
            <w:rFonts w:ascii="Verdana" w:hAnsi="Verdana"/>
            <w:b/>
            <w:color w:val="FFFFFF" w:themeColor="background1"/>
            <w:sz w:val="16"/>
            <w:szCs w:val="16"/>
            <w:lang w:val="el-GR"/>
          </w:rPr>
          <w:instrText xml:space="preserve">  </w:instrText>
        </w:r>
        <w:r w:rsidR="00007A26">
          <w:rPr>
            <w:rFonts w:ascii="Verdana" w:hAnsi="Verdana"/>
            <w:b/>
            <w:color w:val="FFFFFF" w:themeColor="background1"/>
            <w:sz w:val="16"/>
            <w:szCs w:val="16"/>
          </w:rPr>
          <w:fldChar w:fldCharType="separate"/>
        </w:r>
        <w:r w:rsidR="00B12093" w:rsidRPr="00FA39FF">
          <w:rPr>
            <w:rFonts w:ascii="Verdana" w:hAnsi="Verdana"/>
            <w:b/>
            <w:noProof/>
            <w:color w:val="FFFFFF" w:themeColor="background1"/>
            <w:sz w:val="16"/>
            <w:szCs w:val="16"/>
            <w:lang w:val="el-GR"/>
          </w:rPr>
          <w:t>22</w:t>
        </w:r>
        <w:r w:rsidR="00007A26">
          <w:rPr>
            <w:rFonts w:ascii="Verdana" w:hAnsi="Verdana"/>
            <w:b/>
            <w:color w:val="FFFFFF" w:themeColor="background1"/>
            <w:sz w:val="16"/>
            <w:szCs w:val="16"/>
          </w:rPr>
          <w:fldChar w:fldCharType="end"/>
        </w:r>
      </w:sdtContent>
    </w:sdt>
  </w:p>
  <w:p w:rsidR="00007A26" w:rsidRPr="00984535" w:rsidRDefault="00007A26">
    <w:pPr>
      <w:pStyle w:val="a6"/>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00F7" w:rsidRDefault="00AA00F7" w:rsidP="00F02DC9">
      <w:pPr>
        <w:spacing w:after="0" w:line="240" w:lineRule="auto"/>
      </w:pPr>
      <w:r>
        <w:separator/>
      </w:r>
    </w:p>
  </w:footnote>
  <w:footnote w:type="continuationSeparator" w:id="0">
    <w:p w:rsidR="00AA00F7" w:rsidRDefault="00AA00F7" w:rsidP="00F02D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7A26" w:rsidRPr="00307A6B" w:rsidRDefault="00007A26" w:rsidP="00307A6B">
    <w:pPr>
      <w:pStyle w:val="a6"/>
      <w:shd w:val="clear" w:color="auto" w:fill="00B0F0"/>
      <w:tabs>
        <w:tab w:val="center" w:pos="4536"/>
        <w:tab w:val="right" w:pos="9072"/>
      </w:tabs>
      <w:rPr>
        <w:lang w:val="el-GR"/>
      </w:rPr>
    </w:pPr>
    <w:r>
      <w:rPr>
        <w:b/>
        <w:bCs/>
        <w:caps/>
        <w:color w:val="FFFFFF" w:themeColor="background1"/>
        <w:sz w:val="18"/>
        <w:szCs w:val="18"/>
      </w:rPr>
      <w:t>INTERREG</w:t>
    </w:r>
    <w:r w:rsidRPr="00307A6B">
      <w:rPr>
        <w:b/>
        <w:bCs/>
        <w:caps/>
        <w:color w:val="FFFFFF" w:themeColor="background1"/>
        <w:sz w:val="18"/>
        <w:szCs w:val="18"/>
        <w:lang w:val="el-GR"/>
      </w:rPr>
      <w:t xml:space="preserve"> </w:t>
    </w:r>
    <w:r>
      <w:rPr>
        <w:b/>
        <w:bCs/>
        <w:caps/>
        <w:color w:val="FFFFFF" w:themeColor="background1"/>
        <w:sz w:val="18"/>
        <w:szCs w:val="18"/>
      </w:rPr>
      <w:t>VA</w:t>
    </w:r>
    <w:r w:rsidRPr="00307A6B">
      <w:rPr>
        <w:b/>
        <w:bCs/>
        <w:caps/>
        <w:color w:val="FFFFFF" w:themeColor="background1"/>
        <w:sz w:val="18"/>
        <w:szCs w:val="18"/>
        <w:lang w:val="el-GR"/>
      </w:rPr>
      <w:t xml:space="preserve"> ΕΛΛΑΔΑ ΚΥΠΡΟΣ </w:t>
    </w:r>
    <w:r>
      <w:rPr>
        <w:b/>
        <w:bCs/>
        <w:caps/>
        <w:color w:val="FFFFFF" w:themeColor="background1"/>
        <w:sz w:val="18"/>
        <w:szCs w:val="18"/>
      </w:rPr>
      <w:t>RE</w:t>
    </w:r>
    <w:r w:rsidRPr="00307A6B">
      <w:rPr>
        <w:b/>
        <w:bCs/>
        <w:caps/>
        <w:color w:val="FFFFFF" w:themeColor="background1"/>
        <w:sz w:val="18"/>
        <w:szCs w:val="18"/>
        <w:lang w:val="el-GR"/>
      </w:rPr>
      <w:t>-</w:t>
    </w:r>
    <w:r>
      <w:rPr>
        <w:b/>
        <w:bCs/>
        <w:caps/>
        <w:color w:val="FFFFFF" w:themeColor="background1"/>
        <w:sz w:val="18"/>
        <w:szCs w:val="18"/>
      </w:rPr>
      <w:t>CULT</w:t>
    </w:r>
    <w:r w:rsidRPr="00307A6B">
      <w:rPr>
        <w:b/>
        <w:bCs/>
        <w:caps/>
        <w:color w:val="FFFFFF" w:themeColor="background1"/>
        <w:sz w:val="18"/>
        <w:szCs w:val="18"/>
        <w:lang w:val="el-GR"/>
      </w:rPr>
      <w:t xml:space="preserve">                                       </w:t>
    </w:r>
    <w:r>
      <w:rPr>
        <w:rFonts w:ascii="Verdana" w:hAnsi="Verdana"/>
        <w:b/>
        <w:color w:val="FFFFFF" w:themeColor="background1"/>
        <w:sz w:val="16"/>
        <w:szCs w:val="16"/>
        <w:lang w:val="el-GR"/>
      </w:rPr>
      <w:t xml:space="preserve">Δραστηριότητα </w:t>
    </w:r>
    <w:r w:rsidRPr="00984535">
      <w:rPr>
        <w:rFonts w:ascii="Verdana" w:hAnsi="Verdana"/>
        <w:b/>
        <w:color w:val="FFFFFF" w:themeColor="background1"/>
        <w:sz w:val="16"/>
        <w:szCs w:val="16"/>
        <w:lang w:val="el-GR"/>
      </w:rPr>
      <w:t>3</w:t>
    </w:r>
    <w:r w:rsidRPr="00307A6B">
      <w:rPr>
        <w:rFonts w:ascii="Verdana" w:hAnsi="Verdana"/>
        <w:b/>
        <w:color w:val="FFFFFF" w:themeColor="background1"/>
        <w:sz w:val="16"/>
        <w:szCs w:val="16"/>
        <w:lang w:val="el-GR"/>
      </w:rPr>
      <w:tab/>
      <w:t xml:space="preserve">      Παραδοτέο </w:t>
    </w:r>
    <w:r w:rsidRPr="00984535">
      <w:rPr>
        <w:rFonts w:ascii="Verdana" w:hAnsi="Verdana"/>
        <w:b/>
        <w:color w:val="FFFFFF" w:themeColor="background1"/>
        <w:sz w:val="16"/>
        <w:szCs w:val="16"/>
        <w:lang w:val="el-GR"/>
      </w:rPr>
      <w:t>3.4.3</w:t>
    </w:r>
    <w:r w:rsidRPr="00307A6B">
      <w:rPr>
        <w:rFonts w:ascii="Verdana" w:hAnsi="Verdana"/>
        <w:b/>
        <w:color w:val="FFFFFF" w:themeColor="background1"/>
        <w:sz w:val="16"/>
        <w:szCs w:val="16"/>
        <w:lang w:val="el-GR"/>
      </w:rPr>
      <w:t xml:space="preserve"> </w:t>
    </w:r>
  </w:p>
  <w:p w:rsidR="00007A26" w:rsidRPr="00307A6B" w:rsidRDefault="00007A26">
    <w:pPr>
      <w:pStyle w:val="a5"/>
      <w:rPr>
        <w:lang w:val="el-G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007A26" w:rsidTr="004E79D4">
      <w:tc>
        <w:tcPr>
          <w:tcW w:w="4816" w:type="dxa"/>
        </w:tcPr>
        <w:p w:rsidR="00007A26" w:rsidRDefault="00007A26" w:rsidP="004E79D4">
          <w:pPr>
            <w:pStyle w:val="a7"/>
            <w:spacing w:before="120" w:line="276" w:lineRule="auto"/>
            <w:ind w:left="0"/>
            <w:jc w:val="center"/>
            <w:rPr>
              <w:rFonts w:asciiTheme="minorHAnsi" w:hAnsiTheme="minorHAnsi"/>
            </w:rPr>
          </w:pPr>
        </w:p>
      </w:tc>
      <w:tc>
        <w:tcPr>
          <w:tcW w:w="4816" w:type="dxa"/>
          <w:vAlign w:val="center"/>
        </w:tcPr>
        <w:p w:rsidR="00007A26" w:rsidRDefault="00007A26" w:rsidP="004E79D4">
          <w:pPr>
            <w:pStyle w:val="a7"/>
            <w:spacing w:before="120" w:line="276" w:lineRule="auto"/>
            <w:ind w:left="0"/>
            <w:jc w:val="center"/>
            <w:rPr>
              <w:rFonts w:asciiTheme="minorHAnsi" w:hAnsiTheme="minorHAnsi"/>
            </w:rPr>
          </w:pPr>
        </w:p>
      </w:tc>
    </w:tr>
  </w:tbl>
  <w:p w:rsidR="00007A26" w:rsidRDefault="00007A26">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7549F"/>
    <w:multiLevelType w:val="hybridMultilevel"/>
    <w:tmpl w:val="326E2514"/>
    <w:lvl w:ilvl="0" w:tplc="11262AA8">
      <w:numFmt w:val="bullet"/>
      <w:lvlText w:val=""/>
      <w:lvlJc w:val="left"/>
      <w:pPr>
        <w:tabs>
          <w:tab w:val="num" w:pos="814"/>
        </w:tabs>
        <w:ind w:left="814" w:hanging="454"/>
      </w:pPr>
      <w:rPr>
        <w:rFonts w:ascii="Wingdings 3" w:hAnsi="Wingdings 3" w:cs="Times New Roman" w:hint="default"/>
        <w:b/>
        <w:i w:val="0"/>
        <w:color w:val="auto"/>
        <w:w w:val="99"/>
        <w:sz w:val="20"/>
        <w:szCs w:val="20"/>
      </w:rPr>
    </w:lvl>
    <w:lvl w:ilvl="1" w:tplc="04080003">
      <w:start w:val="1"/>
      <w:numFmt w:val="decimal"/>
      <w:lvlText w:val="%2."/>
      <w:lvlJc w:val="left"/>
      <w:pPr>
        <w:tabs>
          <w:tab w:val="num" w:pos="1363"/>
        </w:tabs>
        <w:ind w:left="1420" w:hanging="340"/>
      </w:pPr>
      <w:rPr>
        <w:rFonts w:ascii="Tahoma" w:hAnsi="Tahoma" w:cs="Times New Roman" w:hint="default"/>
        <w:b w:val="0"/>
        <w:i w:val="0"/>
        <w:color w:val="000080"/>
        <w:sz w:val="22"/>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A63034"/>
    <w:multiLevelType w:val="multilevel"/>
    <w:tmpl w:val="2B40880E"/>
    <w:lvl w:ilvl="0">
      <w:start w:val="1"/>
      <w:numFmt w:val="decimal"/>
      <w:lvlText w:val="%1."/>
      <w:lvlJc w:val="left"/>
      <w:pPr>
        <w:ind w:left="720" w:hanging="360"/>
      </w:pPr>
    </w:lvl>
    <w:lvl w:ilvl="1">
      <w:start w:val="1"/>
      <w:numFmt w:val="decimal"/>
      <w:isLgl/>
      <w:lvlText w:val="%1.%2"/>
      <w:lvlJc w:val="left"/>
      <w:pPr>
        <w:ind w:left="1070" w:hanging="360"/>
      </w:pPr>
    </w:lvl>
    <w:lvl w:ilvl="2">
      <w:start w:val="1"/>
      <w:numFmt w:val="decimal"/>
      <w:isLgl/>
      <w:lvlText w:val="%1.%2.%3"/>
      <w:lvlJc w:val="left"/>
      <w:pPr>
        <w:ind w:left="15104" w:hanging="720"/>
      </w:pPr>
    </w:lvl>
    <w:lvl w:ilvl="3">
      <w:start w:val="1"/>
      <w:numFmt w:val="decimal"/>
      <w:isLgl/>
      <w:lvlText w:val="%1.%2.%3.%4"/>
      <w:lvlJc w:val="left"/>
      <w:pPr>
        <w:ind w:left="22116" w:hanging="720"/>
      </w:pPr>
    </w:lvl>
    <w:lvl w:ilvl="4">
      <w:start w:val="1"/>
      <w:numFmt w:val="decimal"/>
      <w:isLgl/>
      <w:lvlText w:val="%1.%2.%3.%4.%5"/>
      <w:lvlJc w:val="left"/>
      <w:pPr>
        <w:ind w:left="29488" w:hanging="1080"/>
      </w:pPr>
    </w:lvl>
    <w:lvl w:ilvl="5">
      <w:start w:val="1"/>
      <w:numFmt w:val="decimal"/>
      <w:isLgl/>
      <w:lvlText w:val="%1.%2.%3.%4.%5.%6"/>
      <w:lvlJc w:val="left"/>
      <w:pPr>
        <w:ind w:left="-29036" w:hanging="1080"/>
      </w:pPr>
    </w:lvl>
    <w:lvl w:ilvl="6">
      <w:start w:val="1"/>
      <w:numFmt w:val="decimal"/>
      <w:isLgl/>
      <w:lvlText w:val="%1.%2.%3.%4.%5.%6.%7"/>
      <w:lvlJc w:val="left"/>
      <w:pPr>
        <w:ind w:left="-21664" w:hanging="1440"/>
      </w:pPr>
    </w:lvl>
    <w:lvl w:ilvl="7">
      <w:start w:val="1"/>
      <w:numFmt w:val="decimal"/>
      <w:isLgl/>
      <w:lvlText w:val="%1.%2.%3.%4.%5.%6.%7.%8"/>
      <w:lvlJc w:val="left"/>
      <w:pPr>
        <w:ind w:left="-14652" w:hanging="1440"/>
      </w:pPr>
    </w:lvl>
    <w:lvl w:ilvl="8">
      <w:start w:val="1"/>
      <w:numFmt w:val="decimal"/>
      <w:isLgl/>
      <w:lvlText w:val="%1.%2.%3.%4.%5.%6.%7.%8.%9"/>
      <w:lvlJc w:val="left"/>
      <w:pPr>
        <w:ind w:left="-7280" w:hanging="1800"/>
      </w:pPr>
    </w:lvl>
  </w:abstractNum>
  <w:abstractNum w:abstractNumId="2" w15:restartNumberingAfterBreak="0">
    <w:nsid w:val="3A311B4C"/>
    <w:multiLevelType w:val="hybridMultilevel"/>
    <w:tmpl w:val="CAC8DE60"/>
    <w:lvl w:ilvl="0" w:tplc="5CE065B4">
      <w:start w:val="1"/>
      <w:numFmt w:val="decimal"/>
      <w:lvlText w:val="%1."/>
      <w:lvlJc w:val="left"/>
      <w:pPr>
        <w:tabs>
          <w:tab w:val="num" w:pos="814"/>
        </w:tabs>
        <w:ind w:left="814" w:hanging="454"/>
      </w:pPr>
      <w:rPr>
        <w:b w:val="0"/>
        <w:color w:val="auto"/>
      </w:rPr>
    </w:lvl>
    <w:lvl w:ilvl="1" w:tplc="04080003">
      <w:start w:val="1"/>
      <w:numFmt w:val="decimal"/>
      <w:lvlText w:val="%2."/>
      <w:lvlJc w:val="left"/>
      <w:pPr>
        <w:tabs>
          <w:tab w:val="num" w:pos="1363"/>
        </w:tabs>
        <w:ind w:left="1420" w:hanging="340"/>
      </w:pPr>
      <w:rPr>
        <w:rFonts w:ascii="Tahoma" w:hAnsi="Tahoma" w:cs="Times New Roman" w:hint="default"/>
        <w:b w:val="0"/>
        <w:i w:val="0"/>
        <w:color w:val="000080"/>
        <w:sz w:val="22"/>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F04387C"/>
    <w:multiLevelType w:val="hybridMultilevel"/>
    <w:tmpl w:val="7B144E3A"/>
    <w:lvl w:ilvl="0" w:tplc="4C9682FA">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4" w15:restartNumberingAfterBreak="0">
    <w:nsid w:val="45D25F85"/>
    <w:multiLevelType w:val="hybridMultilevel"/>
    <w:tmpl w:val="E47AD75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544E6ED7"/>
    <w:multiLevelType w:val="hybridMultilevel"/>
    <w:tmpl w:val="A2DA0FE4"/>
    <w:lvl w:ilvl="0" w:tplc="80D83DFE">
      <w:start w:val="1"/>
      <w:numFmt w:val="decimal"/>
      <w:lvlText w:val="%1."/>
      <w:lvlJc w:val="left"/>
      <w:pPr>
        <w:ind w:left="1440" w:hanging="360"/>
      </w:pPr>
      <w:rPr>
        <w:rFonts w:hint="default"/>
        <w:b/>
        <w:i/>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5E5E0D95"/>
    <w:multiLevelType w:val="hybridMultilevel"/>
    <w:tmpl w:val="C4AED3AA"/>
    <w:lvl w:ilvl="0" w:tplc="990859EA">
      <w:start w:val="1"/>
      <w:numFmt w:val="bullet"/>
      <w:pStyle w:val="a"/>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4"/>
  </w:num>
  <w:num w:numId="2">
    <w:abstractNumId w:val="4"/>
  </w:num>
  <w:num w:numId="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2"/>
    <w:lvlOverride w:ilvl="0">
      <w:startOverride w:val="1"/>
    </w:lvlOverride>
    <w:lvlOverride w:ilvl="1">
      <w:startOverride w:val="1"/>
    </w:lvlOverride>
    <w:lvlOverride w:ilvl="2"/>
    <w:lvlOverride w:ilvl="3"/>
    <w:lvlOverride w:ilvl="4"/>
    <w:lvlOverride w:ilvl="5"/>
    <w:lvlOverride w:ilvl="6"/>
    <w:lvlOverride w:ilvl="7"/>
    <w:lvlOverride w:ilvl="8"/>
  </w:num>
  <w:num w:numId="8">
    <w:abstractNumId w:val="2"/>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B653B"/>
    <w:rsid w:val="00007A26"/>
    <w:rsid w:val="000114F3"/>
    <w:rsid w:val="00125D3D"/>
    <w:rsid w:val="00166212"/>
    <w:rsid w:val="001707BB"/>
    <w:rsid w:val="001A4AC8"/>
    <w:rsid w:val="001E5EA6"/>
    <w:rsid w:val="00297372"/>
    <w:rsid w:val="002A6124"/>
    <w:rsid w:val="00307A6B"/>
    <w:rsid w:val="00381687"/>
    <w:rsid w:val="00395BC1"/>
    <w:rsid w:val="003B10DF"/>
    <w:rsid w:val="0042259B"/>
    <w:rsid w:val="00435F3D"/>
    <w:rsid w:val="004431E6"/>
    <w:rsid w:val="00463980"/>
    <w:rsid w:val="0046696E"/>
    <w:rsid w:val="00471B55"/>
    <w:rsid w:val="004D35A5"/>
    <w:rsid w:val="004E79D4"/>
    <w:rsid w:val="00544B0D"/>
    <w:rsid w:val="005A006C"/>
    <w:rsid w:val="005C35B4"/>
    <w:rsid w:val="005F39B6"/>
    <w:rsid w:val="0060730B"/>
    <w:rsid w:val="006220AA"/>
    <w:rsid w:val="0062665A"/>
    <w:rsid w:val="006531B8"/>
    <w:rsid w:val="00703F72"/>
    <w:rsid w:val="007A0EF7"/>
    <w:rsid w:val="007B5BB0"/>
    <w:rsid w:val="007C4745"/>
    <w:rsid w:val="0080436A"/>
    <w:rsid w:val="0083092F"/>
    <w:rsid w:val="0085540C"/>
    <w:rsid w:val="008B653B"/>
    <w:rsid w:val="008D27E6"/>
    <w:rsid w:val="00952A04"/>
    <w:rsid w:val="0096717E"/>
    <w:rsid w:val="00984535"/>
    <w:rsid w:val="009B76F0"/>
    <w:rsid w:val="00A12634"/>
    <w:rsid w:val="00A55990"/>
    <w:rsid w:val="00AA00F7"/>
    <w:rsid w:val="00AA7CF8"/>
    <w:rsid w:val="00AD1FF7"/>
    <w:rsid w:val="00AD5710"/>
    <w:rsid w:val="00AE7225"/>
    <w:rsid w:val="00B12093"/>
    <w:rsid w:val="00B21788"/>
    <w:rsid w:val="00B21D81"/>
    <w:rsid w:val="00B53E2B"/>
    <w:rsid w:val="00B65B7E"/>
    <w:rsid w:val="00B86B03"/>
    <w:rsid w:val="00BA4CCA"/>
    <w:rsid w:val="00BC0CC5"/>
    <w:rsid w:val="00BC0DD5"/>
    <w:rsid w:val="00BE1BAB"/>
    <w:rsid w:val="00C031B1"/>
    <w:rsid w:val="00C12373"/>
    <w:rsid w:val="00C653AF"/>
    <w:rsid w:val="00C701B8"/>
    <w:rsid w:val="00C945B3"/>
    <w:rsid w:val="00D51BF2"/>
    <w:rsid w:val="00D87E9B"/>
    <w:rsid w:val="00DB5557"/>
    <w:rsid w:val="00E37DC2"/>
    <w:rsid w:val="00E66A89"/>
    <w:rsid w:val="00EB44C7"/>
    <w:rsid w:val="00ED4CBB"/>
    <w:rsid w:val="00EE2FA1"/>
    <w:rsid w:val="00F02DC9"/>
    <w:rsid w:val="00F22FC0"/>
    <w:rsid w:val="00F23E89"/>
    <w:rsid w:val="00F327E4"/>
    <w:rsid w:val="00F813B0"/>
    <w:rsid w:val="00F82509"/>
    <w:rsid w:val="00F84159"/>
    <w:rsid w:val="00F93022"/>
    <w:rsid w:val="00FA39FF"/>
    <w:rsid w:val="00FB16CB"/>
    <w:rsid w:val="00FC00A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9E187"/>
  <w15:docId w15:val="{ADDF11CC-AA2B-4E30-88A7-B59615FE4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952A04"/>
  </w:style>
  <w:style w:type="paragraph" w:styleId="1">
    <w:name w:val="heading 1"/>
    <w:basedOn w:val="a0"/>
    <w:next w:val="a0"/>
    <w:link w:val="1Char"/>
    <w:uiPriority w:val="9"/>
    <w:qFormat/>
    <w:rsid w:val="00307A6B"/>
    <w:pPr>
      <w:keepNext/>
      <w:keepLines/>
      <w:spacing w:before="480" w:after="0"/>
      <w:outlineLvl w:val="0"/>
    </w:pPr>
    <w:rPr>
      <w:rFonts w:asciiTheme="majorHAnsi" w:eastAsiaTheme="majorEastAsia" w:hAnsiTheme="majorHAnsi" w:cstheme="majorBidi"/>
      <w:b/>
      <w:bCs/>
      <w:color w:val="365F91" w:themeColor="accent1" w:themeShade="BF"/>
      <w:sz w:val="28"/>
      <w:szCs w:val="28"/>
      <w:lang w:val="el-GR" w:eastAsia="el-GR"/>
    </w:rPr>
  </w:style>
  <w:style w:type="paragraph" w:styleId="2">
    <w:name w:val="heading 2"/>
    <w:basedOn w:val="a0"/>
    <w:next w:val="a0"/>
    <w:link w:val="2Char"/>
    <w:uiPriority w:val="9"/>
    <w:semiHidden/>
    <w:unhideWhenUsed/>
    <w:qFormat/>
    <w:rsid w:val="00B21D8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Char"/>
    <w:uiPriority w:val="99"/>
    <w:semiHidden/>
    <w:unhideWhenUsed/>
    <w:rsid w:val="004D35A5"/>
    <w:pPr>
      <w:spacing w:after="0" w:line="240" w:lineRule="auto"/>
    </w:pPr>
    <w:rPr>
      <w:rFonts w:ascii="Tahoma" w:hAnsi="Tahoma" w:cs="Tahoma"/>
      <w:sz w:val="16"/>
      <w:szCs w:val="16"/>
    </w:rPr>
  </w:style>
  <w:style w:type="character" w:customStyle="1" w:styleId="Char">
    <w:name w:val="Κείμενο πλαισίου Char"/>
    <w:basedOn w:val="a1"/>
    <w:link w:val="a4"/>
    <w:uiPriority w:val="99"/>
    <w:semiHidden/>
    <w:rsid w:val="004D35A5"/>
    <w:rPr>
      <w:rFonts w:ascii="Tahoma" w:hAnsi="Tahoma" w:cs="Tahoma"/>
      <w:sz w:val="16"/>
      <w:szCs w:val="16"/>
    </w:rPr>
  </w:style>
  <w:style w:type="paragraph" w:styleId="a5">
    <w:name w:val="header"/>
    <w:basedOn w:val="a0"/>
    <w:link w:val="Char0"/>
    <w:uiPriority w:val="99"/>
    <w:unhideWhenUsed/>
    <w:rsid w:val="00F02DC9"/>
    <w:pPr>
      <w:tabs>
        <w:tab w:val="center" w:pos="4680"/>
        <w:tab w:val="right" w:pos="9360"/>
      </w:tabs>
      <w:spacing w:after="0" w:line="240" w:lineRule="auto"/>
    </w:pPr>
  </w:style>
  <w:style w:type="character" w:customStyle="1" w:styleId="Char0">
    <w:name w:val="Κεφαλίδα Char"/>
    <w:basedOn w:val="a1"/>
    <w:link w:val="a5"/>
    <w:uiPriority w:val="99"/>
    <w:rsid w:val="00F02DC9"/>
  </w:style>
  <w:style w:type="paragraph" w:styleId="a6">
    <w:name w:val="footer"/>
    <w:basedOn w:val="a0"/>
    <w:link w:val="Char1"/>
    <w:uiPriority w:val="99"/>
    <w:unhideWhenUsed/>
    <w:rsid w:val="00F02DC9"/>
    <w:pPr>
      <w:tabs>
        <w:tab w:val="center" w:pos="4680"/>
        <w:tab w:val="right" w:pos="9360"/>
      </w:tabs>
      <w:spacing w:after="0" w:line="240" w:lineRule="auto"/>
    </w:pPr>
  </w:style>
  <w:style w:type="character" w:customStyle="1" w:styleId="Char1">
    <w:name w:val="Υποσέλιδο Char"/>
    <w:basedOn w:val="a1"/>
    <w:link w:val="a6"/>
    <w:uiPriority w:val="99"/>
    <w:rsid w:val="00F02DC9"/>
  </w:style>
  <w:style w:type="paragraph" w:styleId="a7">
    <w:name w:val="Body Text"/>
    <w:basedOn w:val="a0"/>
    <w:link w:val="Char2"/>
    <w:uiPriority w:val="1"/>
    <w:qFormat/>
    <w:rsid w:val="00AE7225"/>
    <w:pPr>
      <w:widowControl w:val="0"/>
      <w:autoSpaceDE w:val="0"/>
      <w:autoSpaceDN w:val="0"/>
      <w:spacing w:after="0" w:line="240" w:lineRule="auto"/>
      <w:ind w:left="232"/>
      <w:jc w:val="both"/>
    </w:pPr>
    <w:rPr>
      <w:rFonts w:ascii="Calibri" w:eastAsia="Calibri" w:hAnsi="Calibri" w:cs="Calibri"/>
      <w:lang w:val="el-GR" w:eastAsia="el-GR" w:bidi="el-GR"/>
    </w:rPr>
  </w:style>
  <w:style w:type="character" w:customStyle="1" w:styleId="Char2">
    <w:name w:val="Σώμα κειμένου Char"/>
    <w:basedOn w:val="a1"/>
    <w:link w:val="a7"/>
    <w:uiPriority w:val="1"/>
    <w:rsid w:val="00AE7225"/>
    <w:rPr>
      <w:rFonts w:ascii="Calibri" w:eastAsia="Calibri" w:hAnsi="Calibri" w:cs="Calibri"/>
      <w:lang w:val="el-GR" w:eastAsia="el-GR" w:bidi="el-GR"/>
    </w:rPr>
  </w:style>
  <w:style w:type="table" w:styleId="a8">
    <w:name w:val="Table Grid"/>
    <w:basedOn w:val="a2"/>
    <w:uiPriority w:val="59"/>
    <w:rsid w:val="00AE7225"/>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3">
    <w:name w:val="Χωρίς διάστιχο Char"/>
    <w:basedOn w:val="a1"/>
    <w:link w:val="a9"/>
    <w:uiPriority w:val="1"/>
    <w:locked/>
    <w:rsid w:val="00463980"/>
    <w:rPr>
      <w:rFonts w:ascii="Times New Roman" w:eastAsiaTheme="minorEastAsia" w:hAnsi="Times New Roman" w:cs="Times New Roman"/>
      <w:lang w:eastAsia="el-GR"/>
    </w:rPr>
  </w:style>
  <w:style w:type="paragraph" w:styleId="a9">
    <w:name w:val="No Spacing"/>
    <w:link w:val="Char3"/>
    <w:uiPriority w:val="1"/>
    <w:qFormat/>
    <w:rsid w:val="00463980"/>
    <w:pPr>
      <w:spacing w:after="0" w:line="240" w:lineRule="auto"/>
    </w:pPr>
    <w:rPr>
      <w:rFonts w:ascii="Times New Roman" w:eastAsiaTheme="minorEastAsia" w:hAnsi="Times New Roman" w:cs="Times New Roman"/>
      <w:lang w:eastAsia="el-GR"/>
    </w:rPr>
  </w:style>
  <w:style w:type="character" w:customStyle="1" w:styleId="1Char">
    <w:name w:val="Επικεφαλίδα 1 Char"/>
    <w:basedOn w:val="a1"/>
    <w:link w:val="1"/>
    <w:uiPriority w:val="9"/>
    <w:rsid w:val="00307A6B"/>
    <w:rPr>
      <w:rFonts w:asciiTheme="majorHAnsi" w:eastAsiaTheme="majorEastAsia" w:hAnsiTheme="majorHAnsi" w:cstheme="majorBidi"/>
      <w:b/>
      <w:bCs/>
      <w:color w:val="365F91" w:themeColor="accent1" w:themeShade="BF"/>
      <w:sz w:val="28"/>
      <w:szCs w:val="28"/>
      <w:lang w:val="el-GR" w:eastAsia="el-GR"/>
    </w:rPr>
  </w:style>
  <w:style w:type="paragraph" w:styleId="aa">
    <w:name w:val="TOC Heading"/>
    <w:basedOn w:val="1"/>
    <w:next w:val="a0"/>
    <w:uiPriority w:val="39"/>
    <w:semiHidden/>
    <w:unhideWhenUsed/>
    <w:qFormat/>
    <w:rsid w:val="007B5BB0"/>
    <w:pPr>
      <w:outlineLvl w:val="9"/>
    </w:pPr>
    <w:rPr>
      <w:lang w:val="en-US" w:eastAsia="en-US"/>
    </w:rPr>
  </w:style>
  <w:style w:type="paragraph" w:styleId="10">
    <w:name w:val="toc 1"/>
    <w:basedOn w:val="a0"/>
    <w:next w:val="a0"/>
    <w:autoRedefine/>
    <w:uiPriority w:val="39"/>
    <w:unhideWhenUsed/>
    <w:rsid w:val="007B5BB0"/>
    <w:pPr>
      <w:spacing w:after="100"/>
    </w:pPr>
  </w:style>
  <w:style w:type="character" w:styleId="-">
    <w:name w:val="Hyperlink"/>
    <w:basedOn w:val="a1"/>
    <w:uiPriority w:val="99"/>
    <w:unhideWhenUsed/>
    <w:rsid w:val="007B5BB0"/>
    <w:rPr>
      <w:color w:val="0000FF" w:themeColor="hyperlink"/>
      <w:u w:val="single"/>
    </w:rPr>
  </w:style>
  <w:style w:type="character" w:customStyle="1" w:styleId="Char4">
    <w:name w:val="Παράγραφος λίστας Char"/>
    <w:aliases w:val="Γράφημα Char,Bullet2 Char,Bullet21 Char,Bullet22 Char,Bullet23 Char,Bullet211 Char,Bullet24 Char,Bullet25 Char,Bullet26 Char,Bullet27 Char,bl11 Char,Bullet212 Char,Bullet28 Char,bl12 Char,Bullet213 Char,Bullet29 Char,bl13 Char"/>
    <w:link w:val="a"/>
    <w:uiPriority w:val="34"/>
    <w:locked/>
    <w:rsid w:val="0060730B"/>
    <w:rPr>
      <w:rFonts w:ascii="DejaVu Sans" w:eastAsia="DejaVu Sans" w:hAnsi="DejaVu Sans"/>
    </w:rPr>
  </w:style>
  <w:style w:type="paragraph" w:styleId="a">
    <w:name w:val="List Paragraph"/>
    <w:aliases w:val="Γράφημα,Bullet2,Bullet21,Bullet22,Bullet23,Bullet211,Bullet24,Bullet25,Bullet26,Bullet27,bl11,Bullet212,Bullet28,bl12,Bullet213,Bullet29,bl13,Bullet214,Bullet210,Bullet215,Επικεφαλίδα_Cv,bl1,Bulleted List 1,FooterText,列出段落,Task"/>
    <w:basedOn w:val="a0"/>
    <w:link w:val="Char4"/>
    <w:uiPriority w:val="34"/>
    <w:qFormat/>
    <w:rsid w:val="0060730B"/>
    <w:pPr>
      <w:widowControl w:val="0"/>
      <w:numPr>
        <w:numId w:val="3"/>
      </w:numPr>
      <w:autoSpaceDE w:val="0"/>
      <w:autoSpaceDN w:val="0"/>
      <w:spacing w:before="120" w:after="120" w:line="240" w:lineRule="auto"/>
      <w:jc w:val="both"/>
    </w:pPr>
    <w:rPr>
      <w:rFonts w:ascii="DejaVu Sans" w:eastAsia="DejaVu Sans" w:hAnsi="DejaVu Sans"/>
    </w:rPr>
  </w:style>
  <w:style w:type="character" w:customStyle="1" w:styleId="2Char">
    <w:name w:val="Επικεφαλίδα 2 Char"/>
    <w:basedOn w:val="a1"/>
    <w:link w:val="2"/>
    <w:uiPriority w:val="9"/>
    <w:semiHidden/>
    <w:rsid w:val="00B21D81"/>
    <w:rPr>
      <w:rFonts w:asciiTheme="majorHAnsi" w:eastAsiaTheme="majorEastAsia" w:hAnsiTheme="majorHAnsi" w:cstheme="majorBidi"/>
      <w:b/>
      <w:bCs/>
      <w:color w:val="4F81BD" w:themeColor="accent1"/>
      <w:sz w:val="26"/>
      <w:szCs w:val="26"/>
    </w:rPr>
  </w:style>
  <w:style w:type="paragraph" w:styleId="ab">
    <w:name w:val="caption"/>
    <w:basedOn w:val="a0"/>
    <w:next w:val="a0"/>
    <w:uiPriority w:val="35"/>
    <w:unhideWhenUsed/>
    <w:qFormat/>
    <w:rsid w:val="00BC0CC5"/>
    <w:pPr>
      <w:spacing w:line="240" w:lineRule="auto"/>
    </w:pPr>
    <w:rPr>
      <w:b/>
      <w:bCs/>
      <w:color w:val="4F81BD" w:themeColor="accent1"/>
      <w:sz w:val="18"/>
      <w:szCs w:val="18"/>
    </w:rPr>
  </w:style>
  <w:style w:type="paragraph" w:styleId="ac">
    <w:name w:val="table of figures"/>
    <w:basedOn w:val="a0"/>
    <w:next w:val="a0"/>
    <w:uiPriority w:val="99"/>
    <w:unhideWhenUsed/>
    <w:rsid w:val="00BC0CC5"/>
    <w:pPr>
      <w:spacing w:after="0"/>
      <w:ind w:left="440" w:hanging="440"/>
    </w:pPr>
    <w:rPr>
      <w:b/>
      <w:bCs/>
      <w:sz w:val="20"/>
      <w:szCs w:val="20"/>
    </w:rPr>
  </w:style>
  <w:style w:type="paragraph" w:styleId="20">
    <w:name w:val="toc 2"/>
    <w:basedOn w:val="a0"/>
    <w:next w:val="a0"/>
    <w:autoRedefine/>
    <w:uiPriority w:val="39"/>
    <w:unhideWhenUsed/>
    <w:rsid w:val="00C031B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856705">
      <w:bodyDiv w:val="1"/>
      <w:marLeft w:val="0"/>
      <w:marRight w:val="0"/>
      <w:marTop w:val="0"/>
      <w:marBottom w:val="0"/>
      <w:divBdr>
        <w:top w:val="none" w:sz="0" w:space="0" w:color="auto"/>
        <w:left w:val="none" w:sz="0" w:space="0" w:color="auto"/>
        <w:bottom w:val="none" w:sz="0" w:space="0" w:color="auto"/>
        <w:right w:val="none" w:sz="0" w:space="0" w:color="auto"/>
      </w:divBdr>
    </w:div>
    <w:div w:id="162817664">
      <w:bodyDiv w:val="1"/>
      <w:marLeft w:val="0"/>
      <w:marRight w:val="0"/>
      <w:marTop w:val="0"/>
      <w:marBottom w:val="0"/>
      <w:divBdr>
        <w:top w:val="none" w:sz="0" w:space="0" w:color="auto"/>
        <w:left w:val="none" w:sz="0" w:space="0" w:color="auto"/>
        <w:bottom w:val="none" w:sz="0" w:space="0" w:color="auto"/>
        <w:right w:val="none" w:sz="0" w:space="0" w:color="auto"/>
      </w:divBdr>
    </w:div>
    <w:div w:id="177231031">
      <w:bodyDiv w:val="1"/>
      <w:marLeft w:val="0"/>
      <w:marRight w:val="0"/>
      <w:marTop w:val="0"/>
      <w:marBottom w:val="0"/>
      <w:divBdr>
        <w:top w:val="none" w:sz="0" w:space="0" w:color="auto"/>
        <w:left w:val="none" w:sz="0" w:space="0" w:color="auto"/>
        <w:bottom w:val="none" w:sz="0" w:space="0" w:color="auto"/>
        <w:right w:val="none" w:sz="0" w:space="0" w:color="auto"/>
      </w:divBdr>
    </w:div>
    <w:div w:id="366226922">
      <w:bodyDiv w:val="1"/>
      <w:marLeft w:val="0"/>
      <w:marRight w:val="0"/>
      <w:marTop w:val="0"/>
      <w:marBottom w:val="0"/>
      <w:divBdr>
        <w:top w:val="none" w:sz="0" w:space="0" w:color="auto"/>
        <w:left w:val="none" w:sz="0" w:space="0" w:color="auto"/>
        <w:bottom w:val="none" w:sz="0" w:space="0" w:color="auto"/>
        <w:right w:val="none" w:sz="0" w:space="0" w:color="auto"/>
      </w:divBdr>
    </w:div>
    <w:div w:id="395208984">
      <w:bodyDiv w:val="1"/>
      <w:marLeft w:val="0"/>
      <w:marRight w:val="0"/>
      <w:marTop w:val="0"/>
      <w:marBottom w:val="0"/>
      <w:divBdr>
        <w:top w:val="none" w:sz="0" w:space="0" w:color="auto"/>
        <w:left w:val="none" w:sz="0" w:space="0" w:color="auto"/>
        <w:bottom w:val="none" w:sz="0" w:space="0" w:color="auto"/>
        <w:right w:val="none" w:sz="0" w:space="0" w:color="auto"/>
      </w:divBdr>
    </w:div>
    <w:div w:id="432631134">
      <w:bodyDiv w:val="1"/>
      <w:marLeft w:val="0"/>
      <w:marRight w:val="0"/>
      <w:marTop w:val="0"/>
      <w:marBottom w:val="0"/>
      <w:divBdr>
        <w:top w:val="none" w:sz="0" w:space="0" w:color="auto"/>
        <w:left w:val="none" w:sz="0" w:space="0" w:color="auto"/>
        <w:bottom w:val="none" w:sz="0" w:space="0" w:color="auto"/>
        <w:right w:val="none" w:sz="0" w:space="0" w:color="auto"/>
      </w:divBdr>
    </w:div>
    <w:div w:id="461771294">
      <w:bodyDiv w:val="1"/>
      <w:marLeft w:val="0"/>
      <w:marRight w:val="0"/>
      <w:marTop w:val="0"/>
      <w:marBottom w:val="0"/>
      <w:divBdr>
        <w:top w:val="none" w:sz="0" w:space="0" w:color="auto"/>
        <w:left w:val="none" w:sz="0" w:space="0" w:color="auto"/>
        <w:bottom w:val="none" w:sz="0" w:space="0" w:color="auto"/>
        <w:right w:val="none" w:sz="0" w:space="0" w:color="auto"/>
      </w:divBdr>
    </w:div>
    <w:div w:id="474612303">
      <w:bodyDiv w:val="1"/>
      <w:marLeft w:val="0"/>
      <w:marRight w:val="0"/>
      <w:marTop w:val="0"/>
      <w:marBottom w:val="0"/>
      <w:divBdr>
        <w:top w:val="none" w:sz="0" w:space="0" w:color="auto"/>
        <w:left w:val="none" w:sz="0" w:space="0" w:color="auto"/>
        <w:bottom w:val="none" w:sz="0" w:space="0" w:color="auto"/>
        <w:right w:val="none" w:sz="0" w:space="0" w:color="auto"/>
      </w:divBdr>
    </w:div>
    <w:div w:id="503086271">
      <w:bodyDiv w:val="1"/>
      <w:marLeft w:val="0"/>
      <w:marRight w:val="0"/>
      <w:marTop w:val="0"/>
      <w:marBottom w:val="0"/>
      <w:divBdr>
        <w:top w:val="none" w:sz="0" w:space="0" w:color="auto"/>
        <w:left w:val="none" w:sz="0" w:space="0" w:color="auto"/>
        <w:bottom w:val="none" w:sz="0" w:space="0" w:color="auto"/>
        <w:right w:val="none" w:sz="0" w:space="0" w:color="auto"/>
      </w:divBdr>
    </w:div>
    <w:div w:id="653027414">
      <w:bodyDiv w:val="1"/>
      <w:marLeft w:val="0"/>
      <w:marRight w:val="0"/>
      <w:marTop w:val="0"/>
      <w:marBottom w:val="0"/>
      <w:divBdr>
        <w:top w:val="none" w:sz="0" w:space="0" w:color="auto"/>
        <w:left w:val="none" w:sz="0" w:space="0" w:color="auto"/>
        <w:bottom w:val="none" w:sz="0" w:space="0" w:color="auto"/>
        <w:right w:val="none" w:sz="0" w:space="0" w:color="auto"/>
      </w:divBdr>
    </w:div>
    <w:div w:id="713887346">
      <w:bodyDiv w:val="1"/>
      <w:marLeft w:val="0"/>
      <w:marRight w:val="0"/>
      <w:marTop w:val="0"/>
      <w:marBottom w:val="0"/>
      <w:divBdr>
        <w:top w:val="none" w:sz="0" w:space="0" w:color="auto"/>
        <w:left w:val="none" w:sz="0" w:space="0" w:color="auto"/>
        <w:bottom w:val="none" w:sz="0" w:space="0" w:color="auto"/>
        <w:right w:val="none" w:sz="0" w:space="0" w:color="auto"/>
      </w:divBdr>
    </w:div>
    <w:div w:id="715784292">
      <w:bodyDiv w:val="1"/>
      <w:marLeft w:val="0"/>
      <w:marRight w:val="0"/>
      <w:marTop w:val="0"/>
      <w:marBottom w:val="0"/>
      <w:divBdr>
        <w:top w:val="none" w:sz="0" w:space="0" w:color="auto"/>
        <w:left w:val="none" w:sz="0" w:space="0" w:color="auto"/>
        <w:bottom w:val="none" w:sz="0" w:space="0" w:color="auto"/>
        <w:right w:val="none" w:sz="0" w:space="0" w:color="auto"/>
      </w:divBdr>
    </w:div>
    <w:div w:id="866648396">
      <w:bodyDiv w:val="1"/>
      <w:marLeft w:val="0"/>
      <w:marRight w:val="0"/>
      <w:marTop w:val="0"/>
      <w:marBottom w:val="0"/>
      <w:divBdr>
        <w:top w:val="none" w:sz="0" w:space="0" w:color="auto"/>
        <w:left w:val="none" w:sz="0" w:space="0" w:color="auto"/>
        <w:bottom w:val="none" w:sz="0" w:space="0" w:color="auto"/>
        <w:right w:val="none" w:sz="0" w:space="0" w:color="auto"/>
      </w:divBdr>
    </w:div>
    <w:div w:id="893463352">
      <w:bodyDiv w:val="1"/>
      <w:marLeft w:val="0"/>
      <w:marRight w:val="0"/>
      <w:marTop w:val="0"/>
      <w:marBottom w:val="0"/>
      <w:divBdr>
        <w:top w:val="none" w:sz="0" w:space="0" w:color="auto"/>
        <w:left w:val="none" w:sz="0" w:space="0" w:color="auto"/>
        <w:bottom w:val="none" w:sz="0" w:space="0" w:color="auto"/>
        <w:right w:val="none" w:sz="0" w:space="0" w:color="auto"/>
      </w:divBdr>
    </w:div>
    <w:div w:id="934674870">
      <w:bodyDiv w:val="1"/>
      <w:marLeft w:val="0"/>
      <w:marRight w:val="0"/>
      <w:marTop w:val="0"/>
      <w:marBottom w:val="0"/>
      <w:divBdr>
        <w:top w:val="none" w:sz="0" w:space="0" w:color="auto"/>
        <w:left w:val="none" w:sz="0" w:space="0" w:color="auto"/>
        <w:bottom w:val="none" w:sz="0" w:space="0" w:color="auto"/>
        <w:right w:val="none" w:sz="0" w:space="0" w:color="auto"/>
      </w:divBdr>
    </w:div>
    <w:div w:id="960576123">
      <w:bodyDiv w:val="1"/>
      <w:marLeft w:val="0"/>
      <w:marRight w:val="0"/>
      <w:marTop w:val="0"/>
      <w:marBottom w:val="0"/>
      <w:divBdr>
        <w:top w:val="none" w:sz="0" w:space="0" w:color="auto"/>
        <w:left w:val="none" w:sz="0" w:space="0" w:color="auto"/>
        <w:bottom w:val="none" w:sz="0" w:space="0" w:color="auto"/>
        <w:right w:val="none" w:sz="0" w:space="0" w:color="auto"/>
      </w:divBdr>
    </w:div>
    <w:div w:id="966474551">
      <w:bodyDiv w:val="1"/>
      <w:marLeft w:val="0"/>
      <w:marRight w:val="0"/>
      <w:marTop w:val="0"/>
      <w:marBottom w:val="0"/>
      <w:divBdr>
        <w:top w:val="none" w:sz="0" w:space="0" w:color="auto"/>
        <w:left w:val="none" w:sz="0" w:space="0" w:color="auto"/>
        <w:bottom w:val="none" w:sz="0" w:space="0" w:color="auto"/>
        <w:right w:val="none" w:sz="0" w:space="0" w:color="auto"/>
      </w:divBdr>
    </w:div>
    <w:div w:id="976033186">
      <w:bodyDiv w:val="1"/>
      <w:marLeft w:val="0"/>
      <w:marRight w:val="0"/>
      <w:marTop w:val="0"/>
      <w:marBottom w:val="0"/>
      <w:divBdr>
        <w:top w:val="none" w:sz="0" w:space="0" w:color="auto"/>
        <w:left w:val="none" w:sz="0" w:space="0" w:color="auto"/>
        <w:bottom w:val="none" w:sz="0" w:space="0" w:color="auto"/>
        <w:right w:val="none" w:sz="0" w:space="0" w:color="auto"/>
      </w:divBdr>
    </w:div>
    <w:div w:id="1142425813">
      <w:bodyDiv w:val="1"/>
      <w:marLeft w:val="0"/>
      <w:marRight w:val="0"/>
      <w:marTop w:val="0"/>
      <w:marBottom w:val="0"/>
      <w:divBdr>
        <w:top w:val="none" w:sz="0" w:space="0" w:color="auto"/>
        <w:left w:val="none" w:sz="0" w:space="0" w:color="auto"/>
        <w:bottom w:val="none" w:sz="0" w:space="0" w:color="auto"/>
        <w:right w:val="none" w:sz="0" w:space="0" w:color="auto"/>
      </w:divBdr>
    </w:div>
    <w:div w:id="1147746846">
      <w:bodyDiv w:val="1"/>
      <w:marLeft w:val="0"/>
      <w:marRight w:val="0"/>
      <w:marTop w:val="0"/>
      <w:marBottom w:val="0"/>
      <w:divBdr>
        <w:top w:val="none" w:sz="0" w:space="0" w:color="auto"/>
        <w:left w:val="none" w:sz="0" w:space="0" w:color="auto"/>
        <w:bottom w:val="none" w:sz="0" w:space="0" w:color="auto"/>
        <w:right w:val="none" w:sz="0" w:space="0" w:color="auto"/>
      </w:divBdr>
    </w:div>
    <w:div w:id="1154879967">
      <w:bodyDiv w:val="1"/>
      <w:marLeft w:val="0"/>
      <w:marRight w:val="0"/>
      <w:marTop w:val="0"/>
      <w:marBottom w:val="0"/>
      <w:divBdr>
        <w:top w:val="none" w:sz="0" w:space="0" w:color="auto"/>
        <w:left w:val="none" w:sz="0" w:space="0" w:color="auto"/>
        <w:bottom w:val="none" w:sz="0" w:space="0" w:color="auto"/>
        <w:right w:val="none" w:sz="0" w:space="0" w:color="auto"/>
      </w:divBdr>
    </w:div>
    <w:div w:id="1276786269">
      <w:bodyDiv w:val="1"/>
      <w:marLeft w:val="0"/>
      <w:marRight w:val="0"/>
      <w:marTop w:val="0"/>
      <w:marBottom w:val="0"/>
      <w:divBdr>
        <w:top w:val="none" w:sz="0" w:space="0" w:color="auto"/>
        <w:left w:val="none" w:sz="0" w:space="0" w:color="auto"/>
        <w:bottom w:val="none" w:sz="0" w:space="0" w:color="auto"/>
        <w:right w:val="none" w:sz="0" w:space="0" w:color="auto"/>
      </w:divBdr>
    </w:div>
    <w:div w:id="1350444359">
      <w:bodyDiv w:val="1"/>
      <w:marLeft w:val="0"/>
      <w:marRight w:val="0"/>
      <w:marTop w:val="0"/>
      <w:marBottom w:val="0"/>
      <w:divBdr>
        <w:top w:val="none" w:sz="0" w:space="0" w:color="auto"/>
        <w:left w:val="none" w:sz="0" w:space="0" w:color="auto"/>
        <w:bottom w:val="none" w:sz="0" w:space="0" w:color="auto"/>
        <w:right w:val="none" w:sz="0" w:space="0" w:color="auto"/>
      </w:divBdr>
    </w:div>
    <w:div w:id="1360399501">
      <w:bodyDiv w:val="1"/>
      <w:marLeft w:val="0"/>
      <w:marRight w:val="0"/>
      <w:marTop w:val="0"/>
      <w:marBottom w:val="0"/>
      <w:divBdr>
        <w:top w:val="none" w:sz="0" w:space="0" w:color="auto"/>
        <w:left w:val="none" w:sz="0" w:space="0" w:color="auto"/>
        <w:bottom w:val="none" w:sz="0" w:space="0" w:color="auto"/>
        <w:right w:val="none" w:sz="0" w:space="0" w:color="auto"/>
      </w:divBdr>
    </w:div>
    <w:div w:id="1438132828">
      <w:bodyDiv w:val="1"/>
      <w:marLeft w:val="0"/>
      <w:marRight w:val="0"/>
      <w:marTop w:val="0"/>
      <w:marBottom w:val="0"/>
      <w:divBdr>
        <w:top w:val="none" w:sz="0" w:space="0" w:color="auto"/>
        <w:left w:val="none" w:sz="0" w:space="0" w:color="auto"/>
        <w:bottom w:val="none" w:sz="0" w:space="0" w:color="auto"/>
        <w:right w:val="none" w:sz="0" w:space="0" w:color="auto"/>
      </w:divBdr>
    </w:div>
    <w:div w:id="1470515353">
      <w:bodyDiv w:val="1"/>
      <w:marLeft w:val="0"/>
      <w:marRight w:val="0"/>
      <w:marTop w:val="0"/>
      <w:marBottom w:val="0"/>
      <w:divBdr>
        <w:top w:val="none" w:sz="0" w:space="0" w:color="auto"/>
        <w:left w:val="none" w:sz="0" w:space="0" w:color="auto"/>
        <w:bottom w:val="none" w:sz="0" w:space="0" w:color="auto"/>
        <w:right w:val="none" w:sz="0" w:space="0" w:color="auto"/>
      </w:divBdr>
    </w:div>
    <w:div w:id="1519468720">
      <w:bodyDiv w:val="1"/>
      <w:marLeft w:val="0"/>
      <w:marRight w:val="0"/>
      <w:marTop w:val="0"/>
      <w:marBottom w:val="0"/>
      <w:divBdr>
        <w:top w:val="none" w:sz="0" w:space="0" w:color="auto"/>
        <w:left w:val="none" w:sz="0" w:space="0" w:color="auto"/>
        <w:bottom w:val="none" w:sz="0" w:space="0" w:color="auto"/>
        <w:right w:val="none" w:sz="0" w:space="0" w:color="auto"/>
      </w:divBdr>
    </w:div>
    <w:div w:id="1524324788">
      <w:bodyDiv w:val="1"/>
      <w:marLeft w:val="0"/>
      <w:marRight w:val="0"/>
      <w:marTop w:val="0"/>
      <w:marBottom w:val="0"/>
      <w:divBdr>
        <w:top w:val="none" w:sz="0" w:space="0" w:color="auto"/>
        <w:left w:val="none" w:sz="0" w:space="0" w:color="auto"/>
        <w:bottom w:val="none" w:sz="0" w:space="0" w:color="auto"/>
        <w:right w:val="none" w:sz="0" w:space="0" w:color="auto"/>
      </w:divBdr>
    </w:div>
    <w:div w:id="1560706892">
      <w:bodyDiv w:val="1"/>
      <w:marLeft w:val="0"/>
      <w:marRight w:val="0"/>
      <w:marTop w:val="0"/>
      <w:marBottom w:val="0"/>
      <w:divBdr>
        <w:top w:val="none" w:sz="0" w:space="0" w:color="auto"/>
        <w:left w:val="none" w:sz="0" w:space="0" w:color="auto"/>
        <w:bottom w:val="none" w:sz="0" w:space="0" w:color="auto"/>
        <w:right w:val="none" w:sz="0" w:space="0" w:color="auto"/>
      </w:divBdr>
    </w:div>
    <w:div w:id="1600989284">
      <w:bodyDiv w:val="1"/>
      <w:marLeft w:val="0"/>
      <w:marRight w:val="0"/>
      <w:marTop w:val="0"/>
      <w:marBottom w:val="0"/>
      <w:divBdr>
        <w:top w:val="none" w:sz="0" w:space="0" w:color="auto"/>
        <w:left w:val="none" w:sz="0" w:space="0" w:color="auto"/>
        <w:bottom w:val="none" w:sz="0" w:space="0" w:color="auto"/>
        <w:right w:val="none" w:sz="0" w:space="0" w:color="auto"/>
      </w:divBdr>
    </w:div>
    <w:div w:id="1884171226">
      <w:bodyDiv w:val="1"/>
      <w:marLeft w:val="0"/>
      <w:marRight w:val="0"/>
      <w:marTop w:val="0"/>
      <w:marBottom w:val="0"/>
      <w:divBdr>
        <w:top w:val="none" w:sz="0" w:space="0" w:color="auto"/>
        <w:left w:val="none" w:sz="0" w:space="0" w:color="auto"/>
        <w:bottom w:val="none" w:sz="0" w:space="0" w:color="auto"/>
        <w:right w:val="none" w:sz="0" w:space="0" w:color="auto"/>
      </w:divBdr>
    </w:div>
    <w:div w:id="1914853910">
      <w:bodyDiv w:val="1"/>
      <w:marLeft w:val="0"/>
      <w:marRight w:val="0"/>
      <w:marTop w:val="0"/>
      <w:marBottom w:val="0"/>
      <w:divBdr>
        <w:top w:val="none" w:sz="0" w:space="0" w:color="auto"/>
        <w:left w:val="none" w:sz="0" w:space="0" w:color="auto"/>
        <w:bottom w:val="none" w:sz="0" w:space="0" w:color="auto"/>
        <w:right w:val="none" w:sz="0" w:space="0" w:color="auto"/>
      </w:divBdr>
    </w:div>
    <w:div w:id="1946616839">
      <w:bodyDiv w:val="1"/>
      <w:marLeft w:val="0"/>
      <w:marRight w:val="0"/>
      <w:marTop w:val="0"/>
      <w:marBottom w:val="0"/>
      <w:divBdr>
        <w:top w:val="none" w:sz="0" w:space="0" w:color="auto"/>
        <w:left w:val="none" w:sz="0" w:space="0" w:color="auto"/>
        <w:bottom w:val="none" w:sz="0" w:space="0" w:color="auto"/>
        <w:right w:val="none" w:sz="0" w:space="0" w:color="auto"/>
      </w:divBdr>
    </w:div>
    <w:div w:id="2029788602">
      <w:bodyDiv w:val="1"/>
      <w:marLeft w:val="0"/>
      <w:marRight w:val="0"/>
      <w:marTop w:val="0"/>
      <w:marBottom w:val="0"/>
      <w:divBdr>
        <w:top w:val="none" w:sz="0" w:space="0" w:color="auto"/>
        <w:left w:val="none" w:sz="0" w:space="0" w:color="auto"/>
        <w:bottom w:val="none" w:sz="0" w:space="0" w:color="auto"/>
        <w:right w:val="none" w:sz="0" w:space="0" w:color="auto"/>
      </w:divBdr>
    </w:div>
    <w:div w:id="2059431718">
      <w:bodyDiv w:val="1"/>
      <w:marLeft w:val="0"/>
      <w:marRight w:val="0"/>
      <w:marTop w:val="0"/>
      <w:marBottom w:val="0"/>
      <w:divBdr>
        <w:top w:val="none" w:sz="0" w:space="0" w:color="auto"/>
        <w:left w:val="none" w:sz="0" w:space="0" w:color="auto"/>
        <w:bottom w:val="none" w:sz="0" w:space="0" w:color="auto"/>
        <w:right w:val="none" w:sz="0" w:space="0" w:color="auto"/>
      </w:divBdr>
    </w:div>
    <w:div w:id="2070494839">
      <w:bodyDiv w:val="1"/>
      <w:marLeft w:val="0"/>
      <w:marRight w:val="0"/>
      <w:marTop w:val="0"/>
      <w:marBottom w:val="0"/>
      <w:divBdr>
        <w:top w:val="none" w:sz="0" w:space="0" w:color="auto"/>
        <w:left w:val="none" w:sz="0" w:space="0" w:color="auto"/>
        <w:bottom w:val="none" w:sz="0" w:space="0" w:color="auto"/>
        <w:right w:val="none" w:sz="0" w:space="0" w:color="auto"/>
      </w:divBdr>
    </w:div>
    <w:div w:id="2091080945">
      <w:bodyDiv w:val="1"/>
      <w:marLeft w:val="0"/>
      <w:marRight w:val="0"/>
      <w:marTop w:val="0"/>
      <w:marBottom w:val="0"/>
      <w:divBdr>
        <w:top w:val="none" w:sz="0" w:space="0" w:color="auto"/>
        <w:left w:val="none" w:sz="0" w:space="0" w:color="auto"/>
        <w:bottom w:val="none" w:sz="0" w:space="0" w:color="auto"/>
        <w:right w:val="none" w:sz="0" w:space="0" w:color="auto"/>
      </w:divBdr>
    </w:div>
    <w:div w:id="2135756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chart" Target="charts/chart20.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header" Target="header1.xml"/><Relationship Id="rId10" Type="http://schemas.openxmlformats.org/officeDocument/2006/relationships/diagramData" Target="diagrams/data1.xml"/><Relationship Id="rId19" Type="http://schemas.openxmlformats.org/officeDocument/2006/relationships/chart" Target="charts/chart5.xml"/><Relationship Id="rId31" Type="http://schemas.openxmlformats.org/officeDocument/2006/relationships/chart" Target="charts/chart17.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latin typeface="+mj-lt"/>
              </a:defRPr>
            </a:pPr>
            <a:r>
              <a:rPr lang="el-GR" sz="1400">
                <a:latin typeface="+mj-lt"/>
              </a:rPr>
              <a:t>Φύλο</a:t>
            </a:r>
          </a:p>
          <a:p>
            <a:pPr>
              <a:defRPr sz="1050">
                <a:latin typeface="+mj-lt"/>
              </a:defRPr>
            </a:pPr>
            <a:endParaRPr lang="en-US" sz="1050">
              <a:latin typeface="+mj-lt"/>
            </a:endParaRPr>
          </a:p>
        </c:rich>
      </c:tx>
      <c:layout>
        <c:manualLayout>
          <c:xMode val="edge"/>
          <c:yMode val="edge"/>
          <c:x val="0.45576566442708177"/>
          <c:y val="2.3323615160349854E-2"/>
        </c:manualLayout>
      </c:layout>
      <c:overlay val="0"/>
    </c:title>
    <c:autoTitleDeleted val="0"/>
    <c:plotArea>
      <c:layout>
        <c:manualLayout>
          <c:layoutTarget val="inner"/>
          <c:xMode val="edge"/>
          <c:yMode val="edge"/>
          <c:x val="0.28305434880984753"/>
          <c:y val="0.21600047566869676"/>
          <c:w val="0.50657073038284006"/>
          <c:h val="0.76067578931274371"/>
        </c:manualLayout>
      </c:layout>
      <c:pieChart>
        <c:varyColors val="1"/>
        <c:ser>
          <c:idx val="0"/>
          <c:order val="0"/>
          <c:dLbls>
            <c:spPr>
              <a:noFill/>
              <a:ln>
                <a:noFill/>
              </a:ln>
              <a:effectLst/>
            </c:spPr>
            <c:txPr>
              <a:bodyPr/>
              <a:lstStyle/>
              <a:p>
                <a:pPr>
                  <a:defRPr sz="1200">
                    <a:solidFill>
                      <a:schemeClr val="bg1"/>
                    </a:solidFill>
                    <a:latin typeface="+mj-lt"/>
                  </a:defRPr>
                </a:pPr>
                <a:endParaRPr lang="el-GR"/>
              </a:p>
            </c:txPr>
            <c:showLegendKey val="0"/>
            <c:showVal val="0"/>
            <c:showCatName val="1"/>
            <c:showSerName val="0"/>
            <c:showPercent val="1"/>
            <c:showBubbleSize val="0"/>
            <c:showLeaderLines val="1"/>
            <c:extLst>
              <c:ext xmlns:c15="http://schemas.microsoft.com/office/drawing/2012/chart" uri="{CE6537A1-D6FC-4f65-9D91-7224C49458BB}"/>
            </c:extLst>
          </c:dLbls>
          <c:cat>
            <c:strRef>
              <c:f>'Question 20'!$A$4:$A$5</c:f>
              <c:strCache>
                <c:ptCount val="2"/>
                <c:pt idx="0">
                  <c:v>Άνδρας</c:v>
                </c:pt>
                <c:pt idx="1">
                  <c:v>Γυναίκα</c:v>
                </c:pt>
              </c:strCache>
            </c:strRef>
          </c:cat>
          <c:val>
            <c:numRef>
              <c:f>'Question 20'!$B$4:$B$5</c:f>
              <c:numCache>
                <c:formatCode>0.00%</c:formatCode>
                <c:ptCount val="2"/>
                <c:pt idx="0">
                  <c:v>0.49260000000000032</c:v>
                </c:pt>
                <c:pt idx="1">
                  <c:v>0.50740000000000007</c:v>
                </c:pt>
              </c:numCache>
            </c:numRef>
          </c:val>
          <c:extLst>
            <c:ext xmlns:c16="http://schemas.microsoft.com/office/drawing/2014/chart" uri="{C3380CC4-5D6E-409C-BE32-E72D297353CC}">
              <c16:uniqueId val="{00000000-766D-4528-ACBD-CD9C1271D994}"/>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r>
              <a:rPr lang="el-GR" sz="1200">
                <a:latin typeface="+mj-lt"/>
              </a:rPr>
              <a:t>Ποιος ήταν ο λόγος της επίσκεψής σας στην περιοχή;</a:t>
            </a:r>
          </a:p>
        </c:rich>
      </c:tx>
      <c:overlay val="0"/>
    </c:title>
    <c:autoTitleDeleted val="0"/>
    <c:plotArea>
      <c:layout/>
      <c:barChart>
        <c:barDir val="col"/>
        <c:grouping val="clustered"/>
        <c:varyColors val="0"/>
        <c:ser>
          <c:idx val="0"/>
          <c:order val="0"/>
          <c:tx>
            <c:strRef>
              <c:f>'Question 3'!$B$3</c:f>
              <c:strCache>
                <c:ptCount val="1"/>
                <c:pt idx="0">
                  <c:v>Responses</c:v>
                </c:pt>
              </c:strCache>
            </c:strRef>
          </c:tx>
          <c:invertIfNegative val="0"/>
          <c:dPt>
            <c:idx val="3"/>
            <c:invertIfNegative val="0"/>
            <c:bubble3D val="0"/>
            <c:spPr>
              <a:solidFill>
                <a:srgbClr val="FFFF00"/>
              </a:solidFill>
            </c:spPr>
            <c:extLst>
              <c:ext xmlns:c16="http://schemas.microsoft.com/office/drawing/2014/chart" uri="{C3380CC4-5D6E-409C-BE32-E72D297353CC}">
                <c16:uniqueId val="{00000000-7384-48ED-8CE5-E0794B283E9F}"/>
              </c:ext>
            </c:extLst>
          </c:dPt>
          <c:dPt>
            <c:idx val="4"/>
            <c:invertIfNegative val="0"/>
            <c:bubble3D val="0"/>
            <c:spPr>
              <a:solidFill>
                <a:srgbClr val="FFC000"/>
              </a:solidFill>
            </c:spPr>
            <c:extLst>
              <c:ext xmlns:c16="http://schemas.microsoft.com/office/drawing/2014/chart" uri="{C3380CC4-5D6E-409C-BE32-E72D297353CC}">
                <c16:uniqueId val="{00000001-7384-48ED-8CE5-E0794B283E9F}"/>
              </c:ext>
            </c:extLst>
          </c:dPt>
          <c:dLbls>
            <c:numFmt formatCode="0%" sourceLinked="0"/>
            <c:spPr>
              <a:noFill/>
              <a:ln>
                <a:noFill/>
              </a:ln>
              <a:effectLst/>
            </c:spPr>
            <c:txPr>
              <a:bodyPr/>
              <a:lstStyle/>
              <a:p>
                <a:pPr>
                  <a:defRPr sz="1000" b="1">
                    <a:latin typeface="+mj-lt"/>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3'!$A$4:$A$8</c:f>
              <c:strCache>
                <c:ptCount val="5"/>
                <c:pt idx="0">
                  <c:v>Αναψυχή</c:v>
                </c:pt>
                <c:pt idx="1">
                  <c:v>Θρησκευτικός / Προσκυνήματα</c:v>
                </c:pt>
                <c:pt idx="2">
                  <c:v>Επαγγελματικός</c:v>
                </c:pt>
                <c:pt idx="3">
                  <c:v>Άλλος (παρακαλώ διευκρινίστε)</c:v>
                </c:pt>
                <c:pt idx="4">
                  <c:v>ΔΞ/ΔΑ</c:v>
                </c:pt>
              </c:strCache>
            </c:strRef>
          </c:cat>
          <c:val>
            <c:numRef>
              <c:f>'Question 3'!$B$4:$B$8</c:f>
              <c:numCache>
                <c:formatCode>0%</c:formatCode>
                <c:ptCount val="5"/>
                <c:pt idx="0">
                  <c:v>0.47134935304990783</c:v>
                </c:pt>
                <c:pt idx="1">
                  <c:v>0.29205175600739369</c:v>
                </c:pt>
                <c:pt idx="2">
                  <c:v>0.1478743068391867</c:v>
                </c:pt>
                <c:pt idx="3">
                  <c:v>3.6968576709796672E-3</c:v>
                </c:pt>
                <c:pt idx="4">
                  <c:v>8.5027726432532397E-2</c:v>
                </c:pt>
              </c:numCache>
            </c:numRef>
          </c:val>
          <c:extLst>
            <c:ext xmlns:c16="http://schemas.microsoft.com/office/drawing/2014/chart" uri="{C3380CC4-5D6E-409C-BE32-E72D297353CC}">
              <c16:uniqueId val="{00000002-7384-48ED-8CE5-E0794B283E9F}"/>
            </c:ext>
          </c:extLst>
        </c:ser>
        <c:dLbls>
          <c:showLegendKey val="0"/>
          <c:showVal val="0"/>
          <c:showCatName val="0"/>
          <c:showSerName val="0"/>
          <c:showPercent val="0"/>
          <c:showBubbleSize val="0"/>
        </c:dLbls>
        <c:gapWidth val="150"/>
        <c:axId val="335292672"/>
        <c:axId val="335291136"/>
      </c:barChart>
      <c:valAx>
        <c:axId val="335291136"/>
        <c:scaling>
          <c:orientation val="minMax"/>
        </c:scaling>
        <c:delete val="1"/>
        <c:axPos val="l"/>
        <c:numFmt formatCode="0%" sourceLinked="1"/>
        <c:majorTickMark val="out"/>
        <c:minorTickMark val="none"/>
        <c:tickLblPos val="none"/>
        <c:crossAx val="335292672"/>
        <c:crosses val="autoZero"/>
        <c:crossBetween val="between"/>
      </c:valAx>
      <c:catAx>
        <c:axId val="335292672"/>
        <c:scaling>
          <c:orientation val="minMax"/>
        </c:scaling>
        <c:delete val="0"/>
        <c:axPos val="b"/>
        <c:numFmt formatCode="General" sourceLinked="0"/>
        <c:majorTickMark val="out"/>
        <c:minorTickMark val="none"/>
        <c:tickLblPos val="nextTo"/>
        <c:txPr>
          <a:bodyPr/>
          <a:lstStyle/>
          <a:p>
            <a:pPr>
              <a:defRPr sz="1050" i="1">
                <a:latin typeface="+mj-lt"/>
              </a:defRPr>
            </a:pPr>
            <a:endParaRPr lang="el-GR"/>
          </a:p>
        </c:txPr>
        <c:crossAx val="335291136"/>
        <c:crosses val="autoZero"/>
        <c:auto val="0"/>
        <c:lblAlgn val="ctr"/>
        <c:lblOffset val="100"/>
        <c:noMultiLvlLbl val="0"/>
      </c:catAx>
      <c:spPr>
        <a:noFill/>
      </c:spPr>
    </c:plotArea>
    <c:plotVisOnly val="0"/>
    <c:dispBlanksAs val="gap"/>
    <c:showDLblsOverMax val="0"/>
  </c:chart>
  <c:spPr>
    <a:noFill/>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r>
              <a:rPr lang="el-GR" sz="1400">
                <a:latin typeface="+mj-lt"/>
              </a:rPr>
              <a:t>Με ποιον επισκεφθήκατε την περιοχή; </a:t>
            </a:r>
          </a:p>
        </c:rich>
      </c:tx>
      <c:overlay val="0"/>
    </c:title>
    <c:autoTitleDeleted val="0"/>
    <c:plotArea>
      <c:layout>
        <c:manualLayout>
          <c:layoutTarget val="inner"/>
          <c:xMode val="edge"/>
          <c:yMode val="edge"/>
          <c:x val="3.3266139898886438E-2"/>
          <c:y val="0.15054641211323258"/>
          <c:w val="0.95620292693605358"/>
          <c:h val="0.4559429951044553"/>
        </c:manualLayout>
      </c:layout>
      <c:barChart>
        <c:barDir val="col"/>
        <c:grouping val="clustered"/>
        <c:varyColors val="0"/>
        <c:ser>
          <c:idx val="0"/>
          <c:order val="0"/>
          <c:tx>
            <c:strRef>
              <c:f>'Question 4'!$B$3</c:f>
              <c:strCache>
                <c:ptCount val="1"/>
                <c:pt idx="0">
                  <c:v>Responses</c:v>
                </c:pt>
              </c:strCache>
            </c:strRef>
          </c:tx>
          <c:invertIfNegative val="0"/>
          <c:dPt>
            <c:idx val="6"/>
            <c:invertIfNegative val="0"/>
            <c:bubble3D val="0"/>
            <c:spPr>
              <a:solidFill>
                <a:srgbClr val="FFFF00"/>
              </a:solidFill>
            </c:spPr>
            <c:extLst>
              <c:ext xmlns:c16="http://schemas.microsoft.com/office/drawing/2014/chart" uri="{C3380CC4-5D6E-409C-BE32-E72D297353CC}">
                <c16:uniqueId val="{00000000-C921-483C-A5DA-1C36E412AEE5}"/>
              </c:ext>
            </c:extLst>
          </c:dPt>
          <c:dPt>
            <c:idx val="7"/>
            <c:invertIfNegative val="0"/>
            <c:bubble3D val="0"/>
            <c:spPr>
              <a:solidFill>
                <a:srgbClr val="FFC000"/>
              </a:solidFill>
            </c:spPr>
            <c:extLst>
              <c:ext xmlns:c16="http://schemas.microsoft.com/office/drawing/2014/chart" uri="{C3380CC4-5D6E-409C-BE32-E72D297353CC}">
                <c16:uniqueId val="{00000001-C921-483C-A5DA-1C36E412AEE5}"/>
              </c:ext>
            </c:extLst>
          </c:dPt>
          <c:dLbls>
            <c:spPr>
              <a:noFill/>
              <a:ln>
                <a:noFill/>
              </a:ln>
              <a:effectLst/>
            </c:spPr>
            <c:txPr>
              <a:bodyPr/>
              <a:lstStyle/>
              <a:p>
                <a:pPr>
                  <a:defRPr sz="1000" b="1"/>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4'!$A$4:$A$11</c:f>
              <c:strCache>
                <c:ptCount val="8"/>
                <c:pt idx="0">
                  <c:v>Με φίλους</c:v>
                </c:pt>
                <c:pt idx="1">
                  <c:v>Με οργανωμένο γκρουπ</c:v>
                </c:pt>
                <c:pt idx="2">
                  <c:v>Με την οικογένεια</c:v>
                </c:pt>
                <c:pt idx="3">
                  <c:v>Μόνος/η</c:v>
                </c:pt>
                <c:pt idx="4">
                  <c:v>Με συναδέλφους</c:v>
                </c:pt>
                <c:pt idx="5">
                  <c:v>Με τον/την σύζυγο/σύντροφο</c:v>
                </c:pt>
                <c:pt idx="6">
                  <c:v>Άλλο (παρακαλώ διευκρινίστε)</c:v>
                </c:pt>
                <c:pt idx="7">
                  <c:v>ΔΞ/ΔΑ</c:v>
                </c:pt>
              </c:strCache>
            </c:strRef>
          </c:cat>
          <c:val>
            <c:numRef>
              <c:f>'Question 4'!$B$4:$B$11</c:f>
              <c:numCache>
                <c:formatCode>0%</c:formatCode>
                <c:ptCount val="8"/>
                <c:pt idx="0">
                  <c:v>0.29205175600739369</c:v>
                </c:pt>
                <c:pt idx="1">
                  <c:v>0.19963031423290203</c:v>
                </c:pt>
                <c:pt idx="2">
                  <c:v>0.19408502772643263</c:v>
                </c:pt>
                <c:pt idx="3">
                  <c:v>0.13493530499075784</c:v>
                </c:pt>
                <c:pt idx="4">
                  <c:v>9.4269870609981515E-2</c:v>
                </c:pt>
                <c:pt idx="5">
                  <c:v>1.2939001848428841E-2</c:v>
                </c:pt>
                <c:pt idx="6">
                  <c:v>0</c:v>
                </c:pt>
                <c:pt idx="7">
                  <c:v>7.2088724584103522E-2</c:v>
                </c:pt>
              </c:numCache>
            </c:numRef>
          </c:val>
          <c:extLst>
            <c:ext xmlns:c16="http://schemas.microsoft.com/office/drawing/2014/chart" uri="{C3380CC4-5D6E-409C-BE32-E72D297353CC}">
              <c16:uniqueId val="{00000002-C921-483C-A5DA-1C36E412AEE5}"/>
            </c:ext>
          </c:extLst>
        </c:ser>
        <c:dLbls>
          <c:showLegendKey val="0"/>
          <c:showVal val="0"/>
          <c:showCatName val="0"/>
          <c:showSerName val="0"/>
          <c:showPercent val="0"/>
          <c:showBubbleSize val="0"/>
        </c:dLbls>
        <c:gapWidth val="150"/>
        <c:axId val="336404864"/>
        <c:axId val="336325248"/>
      </c:barChart>
      <c:valAx>
        <c:axId val="336325248"/>
        <c:scaling>
          <c:orientation val="minMax"/>
        </c:scaling>
        <c:delete val="1"/>
        <c:axPos val="l"/>
        <c:numFmt formatCode="0%" sourceLinked="1"/>
        <c:majorTickMark val="out"/>
        <c:minorTickMark val="none"/>
        <c:tickLblPos val="none"/>
        <c:crossAx val="336404864"/>
        <c:crosses val="autoZero"/>
        <c:crossBetween val="between"/>
      </c:valAx>
      <c:catAx>
        <c:axId val="336404864"/>
        <c:scaling>
          <c:orientation val="minMax"/>
        </c:scaling>
        <c:delete val="0"/>
        <c:axPos val="b"/>
        <c:numFmt formatCode="General" sourceLinked="0"/>
        <c:majorTickMark val="out"/>
        <c:minorTickMark val="none"/>
        <c:tickLblPos val="nextTo"/>
        <c:txPr>
          <a:bodyPr/>
          <a:lstStyle/>
          <a:p>
            <a:pPr>
              <a:defRPr sz="1000" i="1"/>
            </a:pPr>
            <a:endParaRPr lang="el-GR"/>
          </a:p>
        </c:txPr>
        <c:crossAx val="336325248"/>
        <c:crosses val="autoZero"/>
        <c:auto val="0"/>
        <c:lblAlgn val="ctr"/>
        <c:lblOffset val="100"/>
        <c:noMultiLvlLbl val="0"/>
      </c:catAx>
      <c:spPr>
        <a:noFill/>
      </c:spPr>
    </c:plotArea>
    <c:plotVisOnly val="0"/>
    <c:dispBlanksAs val="gap"/>
    <c:showDLblsOverMax val="0"/>
  </c:chart>
  <c:spPr>
    <a:noFill/>
    <a:ln>
      <a:noFill/>
    </a:ln>
  </c:spPr>
  <c:txPr>
    <a:bodyPr/>
    <a:lstStyle/>
    <a:p>
      <a:pPr>
        <a:defRPr>
          <a:latin typeface="+mj-lt"/>
        </a:defRPr>
      </a:pPr>
      <a:endParaRPr lang="el-G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r>
              <a:rPr lang="el-GR" sz="1400">
                <a:latin typeface="+mj-lt"/>
              </a:rPr>
              <a:t>Παρακαλώ αναφέρετε το είδος διαμονής που χρησιμοποιήσατε κατά την παραμονή σας στην περιοχή: </a:t>
            </a:r>
          </a:p>
        </c:rich>
      </c:tx>
      <c:overlay val="0"/>
    </c:title>
    <c:autoTitleDeleted val="0"/>
    <c:plotArea>
      <c:layout/>
      <c:barChart>
        <c:barDir val="col"/>
        <c:grouping val="clustered"/>
        <c:varyColors val="0"/>
        <c:ser>
          <c:idx val="0"/>
          <c:order val="0"/>
          <c:tx>
            <c:strRef>
              <c:f>'Question 6'!$B$3</c:f>
              <c:strCache>
                <c:ptCount val="1"/>
                <c:pt idx="0">
                  <c:v>Responses</c:v>
                </c:pt>
              </c:strCache>
            </c:strRef>
          </c:tx>
          <c:invertIfNegative val="0"/>
          <c:dPt>
            <c:idx val="7"/>
            <c:invertIfNegative val="0"/>
            <c:bubble3D val="0"/>
            <c:spPr>
              <a:solidFill>
                <a:srgbClr val="FFFF00"/>
              </a:solidFill>
            </c:spPr>
            <c:extLst>
              <c:ext xmlns:c16="http://schemas.microsoft.com/office/drawing/2014/chart" uri="{C3380CC4-5D6E-409C-BE32-E72D297353CC}">
                <c16:uniqueId val="{00000000-05C0-4F7B-9A98-A0942962D946}"/>
              </c:ext>
            </c:extLst>
          </c:dPt>
          <c:dPt>
            <c:idx val="8"/>
            <c:invertIfNegative val="0"/>
            <c:bubble3D val="0"/>
            <c:spPr>
              <a:solidFill>
                <a:srgbClr val="FFC000"/>
              </a:solidFill>
            </c:spPr>
            <c:extLst>
              <c:ext xmlns:c16="http://schemas.microsoft.com/office/drawing/2014/chart" uri="{C3380CC4-5D6E-409C-BE32-E72D297353CC}">
                <c16:uniqueId val="{00000001-05C0-4F7B-9A98-A0942962D946}"/>
              </c:ext>
            </c:extLst>
          </c:dPt>
          <c:dLbls>
            <c:spPr>
              <a:noFill/>
              <a:ln>
                <a:noFill/>
              </a:ln>
              <a:effectLst/>
            </c:spPr>
            <c:txPr>
              <a:bodyPr/>
              <a:lstStyle/>
              <a:p>
                <a:pPr>
                  <a:defRPr sz="1000" b="1">
                    <a:latin typeface="+mj-lt"/>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6'!$A$4:$A$12</c:f>
              <c:strCache>
                <c:ptCount val="9"/>
                <c:pt idx="0">
                  <c:v>Ξενοδοχείο</c:v>
                </c:pt>
                <c:pt idx="1">
                  <c:v>Ενοικιαζόμενα δωμάτια</c:v>
                </c:pt>
                <c:pt idx="2">
                  <c:v>Μοναστήρι</c:v>
                </c:pt>
                <c:pt idx="3">
                  <c:v>Καταλύματα τύπου Airbnb</c:v>
                </c:pt>
                <c:pt idx="4">
                  <c:v>Σε φίλους / συγγενείς</c:v>
                </c:pt>
                <c:pt idx="5">
                  <c:v>Κάμπινγκ</c:v>
                </c:pt>
                <c:pt idx="6">
                  <c:v>Κρουαζιερόπλοιο</c:v>
                </c:pt>
                <c:pt idx="7">
                  <c:v>Άλλο (παρακαλώ διευκρινίστε)</c:v>
                </c:pt>
                <c:pt idx="8">
                  <c:v>ΔΞ/ΔΑ</c:v>
                </c:pt>
              </c:strCache>
            </c:strRef>
          </c:cat>
          <c:val>
            <c:numRef>
              <c:f>'Question 6'!$B$4:$B$12</c:f>
              <c:numCache>
                <c:formatCode>0%</c:formatCode>
                <c:ptCount val="9"/>
                <c:pt idx="0">
                  <c:v>0.63148148148148164</c:v>
                </c:pt>
                <c:pt idx="1">
                  <c:v>0.11666666666666672</c:v>
                </c:pt>
                <c:pt idx="2">
                  <c:v>6.851851851851852E-2</c:v>
                </c:pt>
                <c:pt idx="3">
                  <c:v>4.6296296296296335E-2</c:v>
                </c:pt>
                <c:pt idx="4">
                  <c:v>2.7777777777777821E-2</c:v>
                </c:pt>
                <c:pt idx="5">
                  <c:v>9.2592592592592744E-3</c:v>
                </c:pt>
                <c:pt idx="6">
                  <c:v>7.4074074074074094E-3</c:v>
                </c:pt>
                <c:pt idx="7">
                  <c:v>5.5555555555555558E-3</c:v>
                </c:pt>
                <c:pt idx="8">
                  <c:v>9.2592592592592754E-2</c:v>
                </c:pt>
              </c:numCache>
            </c:numRef>
          </c:val>
          <c:extLst>
            <c:ext xmlns:c16="http://schemas.microsoft.com/office/drawing/2014/chart" uri="{C3380CC4-5D6E-409C-BE32-E72D297353CC}">
              <c16:uniqueId val="{00000002-05C0-4F7B-9A98-A0942962D946}"/>
            </c:ext>
          </c:extLst>
        </c:ser>
        <c:dLbls>
          <c:showLegendKey val="0"/>
          <c:showVal val="0"/>
          <c:showCatName val="0"/>
          <c:showSerName val="0"/>
          <c:showPercent val="0"/>
          <c:showBubbleSize val="0"/>
        </c:dLbls>
        <c:gapWidth val="150"/>
        <c:axId val="336587008"/>
        <c:axId val="336585472"/>
      </c:barChart>
      <c:valAx>
        <c:axId val="336585472"/>
        <c:scaling>
          <c:orientation val="minMax"/>
        </c:scaling>
        <c:delete val="1"/>
        <c:axPos val="l"/>
        <c:numFmt formatCode="0%" sourceLinked="1"/>
        <c:majorTickMark val="out"/>
        <c:minorTickMark val="none"/>
        <c:tickLblPos val="none"/>
        <c:crossAx val="336587008"/>
        <c:crosses val="autoZero"/>
        <c:crossBetween val="between"/>
      </c:valAx>
      <c:catAx>
        <c:axId val="336587008"/>
        <c:scaling>
          <c:orientation val="minMax"/>
        </c:scaling>
        <c:delete val="0"/>
        <c:axPos val="b"/>
        <c:numFmt formatCode="General" sourceLinked="0"/>
        <c:majorTickMark val="out"/>
        <c:minorTickMark val="none"/>
        <c:tickLblPos val="nextTo"/>
        <c:txPr>
          <a:bodyPr/>
          <a:lstStyle/>
          <a:p>
            <a:pPr>
              <a:defRPr sz="1000" i="1">
                <a:latin typeface="+mj-lt"/>
              </a:defRPr>
            </a:pPr>
            <a:endParaRPr lang="el-GR"/>
          </a:p>
        </c:txPr>
        <c:crossAx val="336585472"/>
        <c:crosses val="autoZero"/>
        <c:auto val="0"/>
        <c:lblAlgn val="ctr"/>
        <c:lblOffset val="100"/>
        <c:noMultiLvlLbl val="0"/>
      </c:catAx>
      <c:spPr>
        <a:noFill/>
      </c:spPr>
    </c:plotArea>
    <c:plotVisOnly val="0"/>
    <c:dispBlanksAs val="gap"/>
    <c:showDLblsOverMax val="0"/>
  </c:chart>
  <c:spPr>
    <a:noFill/>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b="0">
                <a:latin typeface="+mj-lt"/>
              </a:defRPr>
            </a:pPr>
            <a:r>
              <a:rPr lang="el-GR" sz="1400" b="0">
                <a:latin typeface="+mj-lt"/>
              </a:rPr>
              <a:t>Μέσος Αριθμός Διανυκτερεύσεων ανά είδος Καταλύματος</a:t>
            </a:r>
          </a:p>
        </c:rich>
      </c:tx>
      <c:overlay val="0"/>
    </c:title>
    <c:autoTitleDeleted val="0"/>
    <c:plotArea>
      <c:layout/>
      <c:barChart>
        <c:barDir val="bar"/>
        <c:grouping val="clustered"/>
        <c:varyColors val="0"/>
        <c:ser>
          <c:idx val="0"/>
          <c:order val="0"/>
          <c:invertIfNegative val="0"/>
          <c:dLbls>
            <c:spPr>
              <a:noFill/>
              <a:ln>
                <a:noFill/>
              </a:ln>
              <a:effectLst/>
            </c:spPr>
            <c:txPr>
              <a:bodyPr/>
              <a:lstStyle/>
              <a:p>
                <a:pPr>
                  <a:defRPr sz="1000" b="1"/>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7'!$A$18:$A$24</c:f>
              <c:strCache>
                <c:ptCount val="7"/>
                <c:pt idx="0">
                  <c:v>Κάμπινγκ</c:v>
                </c:pt>
                <c:pt idx="1">
                  <c:v>Καταλύματα τύπου Airbnb</c:v>
                </c:pt>
                <c:pt idx="2">
                  <c:v>Σε φίλους / συγγενείς</c:v>
                </c:pt>
                <c:pt idx="3">
                  <c:v>Ενοικιαζόμενα δωμάτια</c:v>
                </c:pt>
                <c:pt idx="4">
                  <c:v>Μοναστήρι</c:v>
                </c:pt>
                <c:pt idx="5">
                  <c:v>Ξενοδοχείο</c:v>
                </c:pt>
                <c:pt idx="6">
                  <c:v>Κρουαζιερόπλοιο</c:v>
                </c:pt>
              </c:strCache>
            </c:strRef>
          </c:cat>
          <c:val>
            <c:numRef>
              <c:f>'Question 7'!$B$18:$B$24</c:f>
              <c:numCache>
                <c:formatCode>_-* #,##0.0\ _€_-;\-* #,##0.0\ _€_-;_-* "-"??\ _€_-;_-@_-</c:formatCode>
                <c:ptCount val="7"/>
                <c:pt idx="0">
                  <c:v>9.75</c:v>
                </c:pt>
                <c:pt idx="1">
                  <c:v>7.48</c:v>
                </c:pt>
                <c:pt idx="2">
                  <c:v>6.7692307692307692</c:v>
                </c:pt>
                <c:pt idx="3">
                  <c:v>5.4285714285714288</c:v>
                </c:pt>
                <c:pt idx="4">
                  <c:v>4.0645161290322518</c:v>
                </c:pt>
                <c:pt idx="5">
                  <c:v>3.9881656804733732</c:v>
                </c:pt>
                <c:pt idx="6">
                  <c:v>3.333333333333333</c:v>
                </c:pt>
              </c:numCache>
            </c:numRef>
          </c:val>
          <c:extLst>
            <c:ext xmlns:c16="http://schemas.microsoft.com/office/drawing/2014/chart" uri="{C3380CC4-5D6E-409C-BE32-E72D297353CC}">
              <c16:uniqueId val="{00000000-E22B-4F9E-876F-46C23E5BA327}"/>
            </c:ext>
          </c:extLst>
        </c:ser>
        <c:dLbls>
          <c:showLegendKey val="0"/>
          <c:showVal val="1"/>
          <c:showCatName val="0"/>
          <c:showSerName val="0"/>
          <c:showPercent val="0"/>
          <c:showBubbleSize val="0"/>
        </c:dLbls>
        <c:gapWidth val="150"/>
        <c:overlap val="-25"/>
        <c:axId val="336566144"/>
        <c:axId val="336567680"/>
      </c:barChart>
      <c:catAx>
        <c:axId val="336566144"/>
        <c:scaling>
          <c:orientation val="maxMin"/>
        </c:scaling>
        <c:delete val="0"/>
        <c:axPos val="l"/>
        <c:numFmt formatCode="General" sourceLinked="0"/>
        <c:majorTickMark val="none"/>
        <c:minorTickMark val="none"/>
        <c:tickLblPos val="nextTo"/>
        <c:txPr>
          <a:bodyPr/>
          <a:lstStyle/>
          <a:p>
            <a:pPr>
              <a:defRPr sz="1000" i="1"/>
            </a:pPr>
            <a:endParaRPr lang="el-GR"/>
          </a:p>
        </c:txPr>
        <c:crossAx val="336567680"/>
        <c:crosses val="autoZero"/>
        <c:auto val="1"/>
        <c:lblAlgn val="ctr"/>
        <c:lblOffset val="100"/>
        <c:noMultiLvlLbl val="0"/>
      </c:catAx>
      <c:valAx>
        <c:axId val="336567680"/>
        <c:scaling>
          <c:orientation val="minMax"/>
        </c:scaling>
        <c:delete val="1"/>
        <c:axPos val="t"/>
        <c:numFmt formatCode="_-* #,##0.0\ _€_-;\-* #,##0.0\ _€_-;_-* &quot;-&quot;??\ _€_-;_-@_-" sourceLinked="1"/>
        <c:majorTickMark val="out"/>
        <c:minorTickMark val="none"/>
        <c:tickLblPos val="none"/>
        <c:crossAx val="336566144"/>
        <c:crosses val="autoZero"/>
        <c:crossBetween val="between"/>
      </c:valAx>
      <c:spPr>
        <a:noFill/>
      </c:spPr>
    </c:plotArea>
    <c:plotVisOnly val="1"/>
    <c:dispBlanksAs val="gap"/>
    <c:showDLblsOverMax val="0"/>
  </c:chart>
  <c:spPr>
    <a:noFill/>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r>
              <a:rPr lang="el-GR" sz="1400">
                <a:latin typeface="+mj-lt"/>
              </a:rPr>
              <a:t>Τι χρηματικό ποσό δαπανήσατε ανά άτομο συνολικά κατά τη διάρκεια της παραμονής σας στην περιοχή;</a:t>
            </a:r>
          </a:p>
        </c:rich>
      </c:tx>
      <c:overlay val="0"/>
    </c:title>
    <c:autoTitleDeleted val="0"/>
    <c:plotArea>
      <c:layout>
        <c:manualLayout>
          <c:layoutTarget val="inner"/>
          <c:xMode val="edge"/>
          <c:yMode val="edge"/>
          <c:x val="2.6710831451745392E-2"/>
          <c:y val="0.22778947368421051"/>
          <c:w val="0.9519403087714472"/>
          <c:h val="0.36486089238845193"/>
        </c:manualLayout>
      </c:layout>
      <c:barChart>
        <c:barDir val="col"/>
        <c:grouping val="clustered"/>
        <c:varyColors val="0"/>
        <c:ser>
          <c:idx val="0"/>
          <c:order val="0"/>
          <c:tx>
            <c:strRef>
              <c:f>'Question 10'!$B$3</c:f>
              <c:strCache>
                <c:ptCount val="1"/>
                <c:pt idx="0">
                  <c:v>Average Number</c:v>
                </c:pt>
              </c:strCache>
            </c:strRef>
          </c:tx>
          <c:invertIfNegative val="0"/>
          <c:dLbls>
            <c:spPr>
              <a:noFill/>
              <a:ln>
                <a:noFill/>
              </a:ln>
              <a:effectLst/>
            </c:spPr>
            <c:txPr>
              <a:bodyPr/>
              <a:lstStyle/>
              <a:p>
                <a:pPr>
                  <a:defRPr sz="1000" b="1">
                    <a:latin typeface="+mj-lt"/>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10'!$A$4:$A$10</c:f>
              <c:strCache>
                <c:ptCount val="7"/>
                <c:pt idx="0">
                  <c:v>Για διαμονή</c:v>
                </c:pt>
                <c:pt idx="1">
                  <c:v>Για διατροφή</c:v>
                </c:pt>
                <c:pt idx="2">
                  <c:v>Για αγορά αναμνηστικών</c:v>
                </c:pt>
                <c:pt idx="3">
                  <c:v>Για εσωτερικές μετακινήσεις</c:v>
                </c:pt>
                <c:pt idx="4">
                  <c:v>Για ψυχαγωγία</c:v>
                </c:pt>
                <c:pt idx="5">
                  <c:v>Για εισιτήρια εισόδου (σε μουσεία, αρχαιολογικούς χώρους κλπ)</c:v>
                </c:pt>
                <c:pt idx="6">
                  <c:v>Για λοιπά έξοδα</c:v>
                </c:pt>
              </c:strCache>
            </c:strRef>
          </c:cat>
          <c:val>
            <c:numRef>
              <c:f>'Question 10'!$B$4:$B$10</c:f>
              <c:numCache>
                <c:formatCode>_-* #,##0\ "€"_-;\-* #,##0\ "€"_-;_-* "-"??\ "€"_-;_-@_-</c:formatCode>
                <c:ptCount val="7"/>
                <c:pt idx="0">
                  <c:v>217.22891566265059</c:v>
                </c:pt>
                <c:pt idx="1">
                  <c:v>123.33544303797464</c:v>
                </c:pt>
                <c:pt idx="2">
                  <c:v>50.939189189189193</c:v>
                </c:pt>
                <c:pt idx="3">
                  <c:v>43.1640625</c:v>
                </c:pt>
                <c:pt idx="4">
                  <c:v>34.692307692307693</c:v>
                </c:pt>
                <c:pt idx="5">
                  <c:v>2.5118110236220468</c:v>
                </c:pt>
                <c:pt idx="6">
                  <c:v>40.468750000000028</c:v>
                </c:pt>
              </c:numCache>
            </c:numRef>
          </c:val>
          <c:extLst>
            <c:ext xmlns:c16="http://schemas.microsoft.com/office/drawing/2014/chart" uri="{C3380CC4-5D6E-409C-BE32-E72D297353CC}">
              <c16:uniqueId val="{00000000-0C6D-4DDC-A966-B1929D0310A5}"/>
            </c:ext>
          </c:extLst>
        </c:ser>
        <c:dLbls>
          <c:showLegendKey val="0"/>
          <c:showVal val="0"/>
          <c:showCatName val="0"/>
          <c:showSerName val="0"/>
          <c:showPercent val="0"/>
          <c:showBubbleSize val="0"/>
        </c:dLbls>
        <c:gapWidth val="150"/>
        <c:axId val="336823040"/>
        <c:axId val="336817152"/>
      </c:barChart>
      <c:valAx>
        <c:axId val="336817152"/>
        <c:scaling>
          <c:orientation val="minMax"/>
        </c:scaling>
        <c:delete val="1"/>
        <c:axPos val="l"/>
        <c:numFmt formatCode="_-* #,##0\ &quot;€&quot;_-;\-* #,##0\ &quot;€&quot;_-;_-* &quot;-&quot;??\ &quot;€&quot;_-;_-@_-" sourceLinked="1"/>
        <c:majorTickMark val="out"/>
        <c:minorTickMark val="none"/>
        <c:tickLblPos val="none"/>
        <c:crossAx val="336823040"/>
        <c:crosses val="autoZero"/>
        <c:crossBetween val="between"/>
      </c:valAx>
      <c:catAx>
        <c:axId val="336823040"/>
        <c:scaling>
          <c:orientation val="minMax"/>
        </c:scaling>
        <c:delete val="0"/>
        <c:axPos val="b"/>
        <c:numFmt formatCode="General" sourceLinked="0"/>
        <c:majorTickMark val="out"/>
        <c:minorTickMark val="none"/>
        <c:tickLblPos val="nextTo"/>
        <c:txPr>
          <a:bodyPr/>
          <a:lstStyle/>
          <a:p>
            <a:pPr>
              <a:defRPr sz="1000" i="1">
                <a:latin typeface="+mj-lt"/>
              </a:defRPr>
            </a:pPr>
            <a:endParaRPr lang="el-GR"/>
          </a:p>
        </c:txPr>
        <c:crossAx val="336817152"/>
        <c:crosses val="autoZero"/>
        <c:auto val="0"/>
        <c:lblAlgn val="ctr"/>
        <c:lblOffset val="100"/>
        <c:noMultiLvlLbl val="0"/>
      </c:catAx>
      <c:spPr>
        <a:noFill/>
      </c:spPr>
    </c:plotArea>
    <c:plotVisOnly val="0"/>
    <c:dispBlanksAs val="gap"/>
    <c:showDLblsOverMax val="0"/>
  </c:chart>
  <c:spPr>
    <a:noFill/>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r>
              <a:rPr lang="el-GR" sz="1400">
                <a:latin typeface="+mj-lt"/>
              </a:rPr>
              <a:t>Είναι η πρώτη φορά που επισκέπτεστε την περιοχή;</a:t>
            </a:r>
          </a:p>
        </c:rich>
      </c:tx>
      <c:overlay val="0"/>
    </c:title>
    <c:autoTitleDeleted val="0"/>
    <c:view3D>
      <c:rotX val="30"/>
      <c:rotY val="0"/>
      <c:rAngAx val="0"/>
      <c:perspective val="20"/>
    </c:view3D>
    <c:floor>
      <c:thickness val="0"/>
    </c:floor>
    <c:sideWall>
      <c:thickness val="0"/>
    </c:sideWall>
    <c:backWall>
      <c:thickness val="0"/>
    </c:backWall>
    <c:plotArea>
      <c:layout>
        <c:manualLayout>
          <c:layoutTarget val="inner"/>
          <c:xMode val="edge"/>
          <c:yMode val="edge"/>
          <c:x val="1.5491452991452995E-2"/>
          <c:y val="0.2605222074513413"/>
          <c:w val="0.9754273504273504"/>
          <c:h val="0.64664587381122873"/>
        </c:manualLayout>
      </c:layout>
      <c:pie3DChart>
        <c:varyColors val="1"/>
        <c:ser>
          <c:idx val="0"/>
          <c:order val="0"/>
          <c:tx>
            <c:strRef>
              <c:f>'Question 11'!$B$3</c:f>
              <c:strCache>
                <c:ptCount val="1"/>
                <c:pt idx="0">
                  <c:v>Responses</c:v>
                </c:pt>
              </c:strCache>
            </c:strRef>
          </c:tx>
          <c:dLbls>
            <c:spPr>
              <a:noFill/>
              <a:ln>
                <a:noFill/>
              </a:ln>
              <a:effectLst/>
            </c:spPr>
            <c:txPr>
              <a:bodyPr/>
              <a:lstStyle/>
              <a:p>
                <a:pPr>
                  <a:defRPr sz="1100" b="1">
                    <a:solidFill>
                      <a:schemeClr val="bg1"/>
                    </a:solidFill>
                    <a:latin typeface="+mj-lt"/>
                  </a:defRPr>
                </a:pPr>
                <a:endParaRPr lang="el-GR"/>
              </a:p>
            </c:tx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'Question 11'!$A$4:$A$5</c:f>
              <c:strCache>
                <c:ptCount val="2"/>
                <c:pt idx="0">
                  <c:v>Ναι</c:v>
                </c:pt>
                <c:pt idx="1">
                  <c:v>Όχι</c:v>
                </c:pt>
              </c:strCache>
            </c:strRef>
          </c:cat>
          <c:val>
            <c:numRef>
              <c:f>'Question 11'!$B$4:$B$5</c:f>
              <c:numCache>
                <c:formatCode>0%</c:formatCode>
                <c:ptCount val="2"/>
                <c:pt idx="0">
                  <c:v>0.65520000000000045</c:v>
                </c:pt>
                <c:pt idx="1">
                  <c:v>0.34480000000000022</c:v>
                </c:pt>
              </c:numCache>
            </c:numRef>
          </c:val>
          <c:extLst>
            <c:ext xmlns:c16="http://schemas.microsoft.com/office/drawing/2014/chart" uri="{C3380CC4-5D6E-409C-BE32-E72D297353CC}">
              <c16:uniqueId val="{00000000-7394-4DF0-9077-A27AFF9FA701}"/>
            </c:ext>
          </c:extLst>
        </c:ser>
        <c:dLbls>
          <c:showLegendKey val="0"/>
          <c:showVal val="0"/>
          <c:showCatName val="0"/>
          <c:showSerName val="0"/>
          <c:showPercent val="0"/>
          <c:showBubbleSize val="0"/>
          <c:showLeaderLines val="1"/>
        </c:dLbls>
      </c:pie3DChart>
    </c:plotArea>
    <c:plotVisOnly val="0"/>
    <c:dispBlanksAs val="zero"/>
    <c:showDLblsOverMax val="0"/>
  </c:chart>
  <c:spPr>
    <a:noFill/>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r>
              <a:rPr lang="el-GR" sz="1400">
                <a:latin typeface="+mj-lt"/>
              </a:rPr>
              <a:t>Σε σχέση με την προηγούμενη φορά, πώς κρίνετε την τωρινή σας επίσκεψη στην περιοχή;</a:t>
            </a:r>
          </a:p>
          <a:p>
            <a:r>
              <a:rPr lang="el-GR" sz="1100">
                <a:latin typeface="+mj-lt"/>
              </a:rPr>
              <a:t>(μεταξύ όσων</a:t>
            </a:r>
            <a:r>
              <a:rPr lang="el-GR" sz="1100" baseline="0">
                <a:latin typeface="+mj-lt"/>
              </a:rPr>
              <a:t> έχουν επισκεφθεί ξανά την περιοχή στο παρελθόν</a:t>
            </a:r>
            <a:r>
              <a:rPr lang="el-GR" sz="1100">
                <a:latin typeface="+mj-lt"/>
              </a:rPr>
              <a:t>)</a:t>
            </a:r>
          </a:p>
        </c:rich>
      </c:tx>
      <c:overlay val="0"/>
    </c:title>
    <c:autoTitleDeleted val="0"/>
    <c:view3D>
      <c:rotX val="30"/>
      <c:rotY val="0"/>
      <c:rAngAx val="0"/>
      <c:perspective val="20"/>
    </c:view3D>
    <c:floor>
      <c:thickness val="0"/>
    </c:floor>
    <c:sideWall>
      <c:thickness val="0"/>
    </c:sideWall>
    <c:backWall>
      <c:thickness val="0"/>
    </c:backWall>
    <c:plotArea>
      <c:layout>
        <c:manualLayout>
          <c:layoutTarget val="inner"/>
          <c:xMode val="edge"/>
          <c:yMode val="edge"/>
          <c:x val="7.3608266908208583E-2"/>
          <c:y val="0.26325246913580286"/>
          <c:w val="0.62529624263511441"/>
          <c:h val="0.70409413580246916"/>
        </c:manualLayout>
      </c:layout>
      <c:pie3DChart>
        <c:varyColors val="1"/>
        <c:ser>
          <c:idx val="0"/>
          <c:order val="0"/>
          <c:tx>
            <c:strRef>
              <c:f>'Question 12'!$B$3</c:f>
              <c:strCache>
                <c:ptCount val="1"/>
                <c:pt idx="0">
                  <c:v>Responses</c:v>
                </c:pt>
              </c:strCache>
            </c:strRef>
          </c:tx>
          <c:dPt>
            <c:idx val="1"/>
            <c:bubble3D val="0"/>
            <c:spPr>
              <a:solidFill>
                <a:schemeClr val="bg2">
                  <a:lumMod val="50000"/>
                </a:schemeClr>
              </a:solidFill>
            </c:spPr>
            <c:extLst>
              <c:ext xmlns:c16="http://schemas.microsoft.com/office/drawing/2014/chart" uri="{C3380CC4-5D6E-409C-BE32-E72D297353CC}">
                <c16:uniqueId val="{00000000-BCF2-4BE7-98BB-3E4EC959D375}"/>
              </c:ext>
            </c:extLst>
          </c:dPt>
          <c:dPt>
            <c:idx val="2"/>
            <c:bubble3D val="0"/>
            <c:spPr>
              <a:solidFill>
                <a:srgbClr val="C00000"/>
              </a:solidFill>
            </c:spPr>
            <c:extLst>
              <c:ext xmlns:c16="http://schemas.microsoft.com/office/drawing/2014/chart" uri="{C3380CC4-5D6E-409C-BE32-E72D297353CC}">
                <c16:uniqueId val="{00000001-BCF2-4BE7-98BB-3E4EC959D375}"/>
              </c:ext>
            </c:extLst>
          </c:dPt>
          <c:dPt>
            <c:idx val="3"/>
            <c:bubble3D val="0"/>
            <c:spPr>
              <a:solidFill>
                <a:schemeClr val="tx1">
                  <a:lumMod val="50000"/>
                  <a:lumOff val="50000"/>
                </a:schemeClr>
              </a:solidFill>
            </c:spPr>
            <c:extLst>
              <c:ext xmlns:c16="http://schemas.microsoft.com/office/drawing/2014/chart" uri="{C3380CC4-5D6E-409C-BE32-E72D297353CC}">
                <c16:uniqueId val="{00000002-BCF2-4BE7-98BB-3E4EC959D375}"/>
              </c:ext>
            </c:extLst>
          </c:dPt>
          <c:dLbls>
            <c:spPr>
              <a:noFill/>
              <a:ln>
                <a:noFill/>
              </a:ln>
              <a:effectLst/>
            </c:spPr>
            <c:txPr>
              <a:bodyPr/>
              <a:lstStyle/>
              <a:p>
                <a:pPr>
                  <a:defRPr sz="1200" b="1">
                    <a:solidFill>
                      <a:schemeClr val="bg1"/>
                    </a:solidFill>
                    <a:latin typeface="+mj-lt"/>
                  </a:defRPr>
                </a:pPr>
                <a:endParaRPr lang="el-GR"/>
              </a:p>
            </c:txPr>
            <c:showLegendKey val="0"/>
            <c:showVal val="1"/>
            <c:showCatName val="0"/>
            <c:showSerName val="0"/>
            <c:showPercent val="0"/>
            <c:showBubbleSize val="0"/>
            <c:showLeaderLines val="1"/>
            <c:extLst>
              <c:ext xmlns:c15="http://schemas.microsoft.com/office/drawing/2012/chart" uri="{CE6537A1-D6FC-4f65-9D91-7224C49458BB}"/>
            </c:extLst>
          </c:dLbls>
          <c:cat>
            <c:strRef>
              <c:f>'Question 12'!$A$4:$A$7</c:f>
              <c:strCache>
                <c:ptCount val="4"/>
                <c:pt idx="0">
                  <c:v>Καλύτερη</c:v>
                </c:pt>
                <c:pt idx="1">
                  <c:v>Ούτε καλύτερη / Ούτε χειρότερη</c:v>
                </c:pt>
                <c:pt idx="2">
                  <c:v>Χειρότερη</c:v>
                </c:pt>
                <c:pt idx="3">
                  <c:v>ΔΞ / ΔΑ</c:v>
                </c:pt>
              </c:strCache>
            </c:strRef>
          </c:cat>
          <c:val>
            <c:numRef>
              <c:f>'Question 12'!$B$4:$B$7</c:f>
              <c:numCache>
                <c:formatCode>0%</c:formatCode>
                <c:ptCount val="4"/>
                <c:pt idx="0">
                  <c:v>0.32140000000000035</c:v>
                </c:pt>
                <c:pt idx="1">
                  <c:v>0.4745000000000002</c:v>
                </c:pt>
                <c:pt idx="2">
                  <c:v>0.11219999999999998</c:v>
                </c:pt>
                <c:pt idx="3">
                  <c:v>9.180000000000002E-2</c:v>
                </c:pt>
              </c:numCache>
            </c:numRef>
          </c:val>
          <c:extLst>
            <c:ext xmlns:c16="http://schemas.microsoft.com/office/drawing/2014/chart" uri="{C3380CC4-5D6E-409C-BE32-E72D297353CC}">
              <c16:uniqueId val="{00000003-BCF2-4BE7-98BB-3E4EC959D375}"/>
            </c:ext>
          </c:extLst>
        </c:ser>
        <c:dLbls>
          <c:showLegendKey val="0"/>
          <c:showVal val="0"/>
          <c:showCatName val="0"/>
          <c:showSerName val="0"/>
          <c:showPercent val="0"/>
          <c:showBubbleSize val="0"/>
          <c:showLeaderLines val="1"/>
        </c:dLbls>
      </c:pie3DChart>
    </c:plotArea>
    <c:legend>
      <c:legendPos val="r"/>
      <c:layout>
        <c:manualLayout>
          <c:xMode val="edge"/>
          <c:yMode val="edge"/>
          <c:x val="0.72637862221302396"/>
          <c:y val="0.33478518518518552"/>
          <c:w val="0.23174692809448366"/>
          <c:h val="0.49439259259259288"/>
        </c:manualLayout>
      </c:layout>
      <c:overlay val="0"/>
      <c:txPr>
        <a:bodyPr/>
        <a:lstStyle/>
        <a:p>
          <a:pPr>
            <a:defRPr sz="1100">
              <a:latin typeface="+mj-lt"/>
            </a:defRPr>
          </a:pPr>
          <a:endParaRPr lang="el-GR"/>
        </a:p>
      </c:txPr>
    </c:legend>
    <c:plotVisOnly val="0"/>
    <c:dispBlanksAs val="zero"/>
    <c:showDLblsOverMax val="0"/>
  </c:chart>
  <c:spPr>
    <a:noFill/>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r>
              <a:rPr lang="el-GR" sz="1400">
                <a:latin typeface="+mj-lt"/>
              </a:rPr>
              <a:t>Σκοπεύετε να επισκεφτείτε ξανά την περιοχή;</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4062407407407404E-2"/>
          <c:y val="0.24676512345679041"/>
          <c:w val="0.7249320370370369"/>
          <c:h val="0.7189595679012345"/>
        </c:manualLayout>
      </c:layout>
      <c:pie3DChart>
        <c:varyColors val="1"/>
        <c:ser>
          <c:idx val="0"/>
          <c:order val="0"/>
          <c:tx>
            <c:strRef>
              <c:f>'Question 13'!$B$3</c:f>
              <c:strCache>
                <c:ptCount val="1"/>
                <c:pt idx="0">
                  <c:v>Responses</c:v>
                </c:pt>
              </c:strCache>
            </c:strRef>
          </c:tx>
          <c:dPt>
            <c:idx val="1"/>
            <c:bubble3D val="0"/>
            <c:spPr>
              <a:solidFill>
                <a:schemeClr val="accent1"/>
              </a:solidFill>
            </c:spPr>
            <c:extLst>
              <c:ext xmlns:c16="http://schemas.microsoft.com/office/drawing/2014/chart" uri="{C3380CC4-5D6E-409C-BE32-E72D297353CC}">
                <c16:uniqueId val="{00000000-9888-47CE-8970-933C945A84F7}"/>
              </c:ext>
            </c:extLst>
          </c:dPt>
          <c:dPt>
            <c:idx val="2"/>
            <c:bubble3D val="0"/>
            <c:spPr>
              <a:solidFill>
                <a:schemeClr val="accent2">
                  <a:lumMod val="60000"/>
                  <a:lumOff val="40000"/>
                </a:schemeClr>
              </a:solidFill>
            </c:spPr>
            <c:extLst>
              <c:ext xmlns:c16="http://schemas.microsoft.com/office/drawing/2014/chart" uri="{C3380CC4-5D6E-409C-BE32-E72D297353CC}">
                <c16:uniqueId val="{00000001-9888-47CE-8970-933C945A84F7}"/>
              </c:ext>
            </c:extLst>
          </c:dPt>
          <c:dPt>
            <c:idx val="3"/>
            <c:bubble3D val="0"/>
            <c:spPr>
              <a:solidFill>
                <a:srgbClr val="C00000"/>
              </a:solidFill>
            </c:spPr>
            <c:extLst>
              <c:ext xmlns:c16="http://schemas.microsoft.com/office/drawing/2014/chart" uri="{C3380CC4-5D6E-409C-BE32-E72D297353CC}">
                <c16:uniqueId val="{00000002-9888-47CE-8970-933C945A84F7}"/>
              </c:ext>
            </c:extLst>
          </c:dPt>
          <c:dPt>
            <c:idx val="4"/>
            <c:bubble3D val="0"/>
            <c:spPr>
              <a:solidFill>
                <a:schemeClr val="tx1">
                  <a:lumMod val="50000"/>
                  <a:lumOff val="50000"/>
                </a:schemeClr>
              </a:solidFill>
            </c:spPr>
            <c:extLst>
              <c:ext xmlns:c16="http://schemas.microsoft.com/office/drawing/2014/chart" uri="{C3380CC4-5D6E-409C-BE32-E72D297353CC}">
                <c16:uniqueId val="{00000003-9888-47CE-8970-933C945A84F7}"/>
              </c:ext>
            </c:extLst>
          </c:dPt>
          <c:dLbls>
            <c:dLbl>
              <c:idx val="0"/>
              <c:spPr/>
              <c:txPr>
                <a:bodyPr/>
                <a:lstStyle/>
                <a:p>
                  <a:pPr>
                    <a:defRPr sz="1100" b="1">
                      <a:solidFill>
                        <a:schemeClr val="bg1"/>
                      </a:solidFill>
                    </a:defRPr>
                  </a:pPr>
                  <a:endParaRPr lang="el-GR"/>
                </a:p>
              </c:txPr>
              <c:showLegendKey val="0"/>
              <c:showVal val="1"/>
              <c:showCatName val="0"/>
              <c:showSerName val="0"/>
              <c:showPercent val="0"/>
              <c:showBubbleSize val="0"/>
              <c:extLst>
                <c:ext xmlns:c16="http://schemas.microsoft.com/office/drawing/2014/chart" uri="{C3380CC4-5D6E-409C-BE32-E72D297353CC}">
                  <c16:uniqueId val="{00000004-9888-47CE-8970-933C945A84F7}"/>
                </c:ext>
              </c:extLst>
            </c:dLbl>
            <c:dLbl>
              <c:idx val="1"/>
              <c:spPr/>
              <c:txPr>
                <a:bodyPr/>
                <a:lstStyle/>
                <a:p>
                  <a:pPr>
                    <a:defRPr sz="1100" b="1">
                      <a:solidFill>
                        <a:schemeClr val="bg1"/>
                      </a:solidFill>
                    </a:defRPr>
                  </a:pPr>
                  <a:endParaRPr lang="el-GR"/>
                </a:p>
              </c:txPr>
              <c:showLegendKey val="0"/>
              <c:showVal val="1"/>
              <c:showCatName val="0"/>
              <c:showSerName val="0"/>
              <c:showPercent val="0"/>
              <c:showBubbleSize val="0"/>
              <c:extLst>
                <c:ext xmlns:c16="http://schemas.microsoft.com/office/drawing/2014/chart" uri="{C3380CC4-5D6E-409C-BE32-E72D297353CC}">
                  <c16:uniqueId val="{00000000-9888-47CE-8970-933C945A84F7}"/>
                </c:ext>
              </c:extLst>
            </c:dLbl>
            <c:dLbl>
              <c:idx val="2"/>
              <c:spPr/>
              <c:txPr>
                <a:bodyPr/>
                <a:lstStyle/>
                <a:p>
                  <a:pPr>
                    <a:defRPr sz="1100" b="1">
                      <a:solidFill>
                        <a:schemeClr val="bg1"/>
                      </a:solidFill>
                    </a:defRPr>
                  </a:pPr>
                  <a:endParaRPr lang="el-GR"/>
                </a:p>
              </c:txPr>
              <c:showLegendKey val="0"/>
              <c:showVal val="1"/>
              <c:showCatName val="0"/>
              <c:showSerName val="0"/>
              <c:showPercent val="0"/>
              <c:showBubbleSize val="0"/>
              <c:extLst>
                <c:ext xmlns:c16="http://schemas.microsoft.com/office/drawing/2014/chart" uri="{C3380CC4-5D6E-409C-BE32-E72D297353CC}">
                  <c16:uniqueId val="{00000001-9888-47CE-8970-933C945A84F7}"/>
                </c:ext>
              </c:extLst>
            </c:dLbl>
            <c:dLbl>
              <c:idx val="4"/>
              <c:spPr/>
              <c:txPr>
                <a:bodyPr/>
                <a:lstStyle/>
                <a:p>
                  <a:pPr>
                    <a:defRPr sz="1100" b="1">
                      <a:solidFill>
                        <a:schemeClr val="bg1"/>
                      </a:solidFill>
                    </a:defRPr>
                  </a:pPr>
                  <a:endParaRPr lang="el-GR"/>
                </a:p>
              </c:txPr>
              <c:showLegendKey val="0"/>
              <c:showVal val="1"/>
              <c:showCatName val="0"/>
              <c:showSerName val="0"/>
              <c:showPercent val="0"/>
              <c:showBubbleSize val="0"/>
              <c:extLst>
                <c:ext xmlns:c16="http://schemas.microsoft.com/office/drawing/2014/chart" uri="{C3380CC4-5D6E-409C-BE32-E72D297353CC}">
                  <c16:uniqueId val="{00000003-9888-47CE-8970-933C945A84F7}"/>
                </c:ext>
              </c:extLst>
            </c:dLbl>
            <c:spPr>
              <a:noFill/>
              <a:ln>
                <a:noFill/>
              </a:ln>
              <a:effectLst/>
            </c:spPr>
            <c:txPr>
              <a:bodyPr/>
              <a:lstStyle/>
              <a:p>
                <a:pPr>
                  <a:defRPr sz="1100" b="1"/>
                </a:pPr>
                <a:endParaRPr lang="el-GR"/>
              </a:p>
            </c:txPr>
            <c:showLegendKey val="0"/>
            <c:showVal val="1"/>
            <c:showCatName val="0"/>
            <c:showSerName val="0"/>
            <c:showPercent val="0"/>
            <c:showBubbleSize val="0"/>
            <c:showLeaderLines val="1"/>
            <c:extLst>
              <c:ext xmlns:c15="http://schemas.microsoft.com/office/drawing/2012/chart" uri="{CE6537A1-D6FC-4f65-9D91-7224C49458BB}"/>
            </c:extLst>
          </c:dLbls>
          <c:cat>
            <c:strRef>
              <c:f>'Question 13'!$A$4:$A$8</c:f>
              <c:strCache>
                <c:ptCount val="5"/>
                <c:pt idx="0">
                  <c:v>Πολύ πιθανό</c:v>
                </c:pt>
                <c:pt idx="1">
                  <c:v>Αρκετά πιθανό</c:v>
                </c:pt>
                <c:pt idx="2">
                  <c:v>Λίγο πιθανό</c:v>
                </c:pt>
                <c:pt idx="3">
                  <c:v>Καθόλου πιθανό</c:v>
                </c:pt>
                <c:pt idx="4">
                  <c:v>ΔΞ/ΔΑ</c:v>
                </c:pt>
              </c:strCache>
            </c:strRef>
          </c:cat>
          <c:val>
            <c:numRef>
              <c:f>'Question 13'!$B$4:$B$8</c:f>
              <c:numCache>
                <c:formatCode>0%</c:formatCode>
                <c:ptCount val="5"/>
                <c:pt idx="0">
                  <c:v>0.55559999999999998</c:v>
                </c:pt>
                <c:pt idx="1">
                  <c:v>0.25929999999999997</c:v>
                </c:pt>
                <c:pt idx="2">
                  <c:v>0.12590000000000001</c:v>
                </c:pt>
                <c:pt idx="3">
                  <c:v>1.1100000000000009E-2</c:v>
                </c:pt>
                <c:pt idx="4">
                  <c:v>4.8100000000000004E-2</c:v>
                </c:pt>
              </c:numCache>
            </c:numRef>
          </c:val>
          <c:extLst>
            <c:ext xmlns:c16="http://schemas.microsoft.com/office/drawing/2014/chart" uri="{C3380CC4-5D6E-409C-BE32-E72D297353CC}">
              <c16:uniqueId val="{00000005-9888-47CE-8970-933C945A84F7}"/>
            </c:ext>
          </c:extLst>
        </c:ser>
        <c:dLbls>
          <c:showLegendKey val="0"/>
          <c:showVal val="0"/>
          <c:showCatName val="0"/>
          <c:showSerName val="0"/>
          <c:showPercent val="0"/>
          <c:showBubbleSize val="0"/>
          <c:showLeaderLines val="1"/>
        </c:dLbls>
      </c:pie3DChart>
    </c:plotArea>
    <c:legend>
      <c:legendPos val="r"/>
      <c:overlay val="0"/>
      <c:txPr>
        <a:bodyPr/>
        <a:lstStyle/>
        <a:p>
          <a:pPr>
            <a:defRPr sz="1100"/>
          </a:pPr>
          <a:endParaRPr lang="el-GR"/>
        </a:p>
      </c:txPr>
    </c:legend>
    <c:plotVisOnly val="0"/>
    <c:dispBlanksAs val="zero"/>
    <c:showDLblsOverMax val="0"/>
  </c:chart>
  <c:spPr>
    <a:noFill/>
    <a:ln>
      <a:noFill/>
    </a:ln>
  </c:spPr>
  <c:txPr>
    <a:bodyPr/>
    <a:lstStyle/>
    <a:p>
      <a:pPr>
        <a:defRPr>
          <a:latin typeface="+mj-lt"/>
        </a:defRPr>
      </a:pPr>
      <a:endParaRPr lang="el-G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mj-lt"/>
              </a:defRPr>
            </a:pPr>
            <a:r>
              <a:rPr lang="el-GR" sz="1400" i="1">
                <a:latin typeface="+mj-lt"/>
              </a:rPr>
              <a:t>Για ποιο λόγο;</a:t>
            </a:r>
          </a:p>
          <a:p>
            <a:pPr>
              <a:defRPr>
                <a:latin typeface="+mj-lt"/>
              </a:defRPr>
            </a:pPr>
            <a:r>
              <a:rPr lang="el-GR" sz="1000">
                <a:latin typeface="+mj-lt"/>
              </a:rPr>
              <a:t>(όσοι απάντησαν "Λίγο" ή "Καθόλου")</a:t>
            </a:r>
            <a:endParaRPr lang="en-US" sz="1000">
              <a:latin typeface="+mj-lt"/>
            </a:endParaRP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47143748956339676"/>
          <c:y val="0.18798630753680082"/>
          <c:w val="0.50463646367205728"/>
          <c:h val="0.77421298065897104"/>
        </c:manualLayout>
      </c:layout>
      <c:bar3DChart>
        <c:barDir val="bar"/>
        <c:grouping val="stacked"/>
        <c:varyColors val="0"/>
        <c:ser>
          <c:idx val="0"/>
          <c:order val="0"/>
          <c:spPr>
            <a:solidFill>
              <a:srgbClr val="0070C0"/>
            </a:solidFill>
          </c:spPr>
          <c:invertIfNegative val="0"/>
          <c:dPt>
            <c:idx val="3"/>
            <c:invertIfNegative val="0"/>
            <c:bubble3D val="0"/>
            <c:spPr>
              <a:solidFill>
                <a:srgbClr val="FFFF00"/>
              </a:solidFill>
            </c:spPr>
            <c:extLst>
              <c:ext xmlns:c16="http://schemas.microsoft.com/office/drawing/2014/chart" uri="{C3380CC4-5D6E-409C-BE32-E72D297353CC}">
                <c16:uniqueId val="{00000000-8592-49E8-AE77-8BB65BAE8105}"/>
              </c:ext>
            </c:extLst>
          </c:dPt>
          <c:dPt>
            <c:idx val="4"/>
            <c:invertIfNegative val="0"/>
            <c:bubble3D val="0"/>
            <c:spPr>
              <a:solidFill>
                <a:srgbClr val="FFC000"/>
              </a:solidFill>
            </c:spPr>
            <c:extLst>
              <c:ext xmlns:c16="http://schemas.microsoft.com/office/drawing/2014/chart" uri="{C3380CC4-5D6E-409C-BE32-E72D297353CC}">
                <c16:uniqueId val="{00000001-8592-49E8-AE77-8BB65BAE8105}"/>
              </c:ext>
            </c:extLst>
          </c:dPt>
          <c:dLbls>
            <c:dLbl>
              <c:idx val="0"/>
              <c:spPr/>
              <c:txPr>
                <a:bodyPr/>
                <a:lstStyle/>
                <a:p>
                  <a:pPr>
                    <a:defRPr sz="1100" b="1">
                      <a:solidFill>
                        <a:schemeClr val="bg1"/>
                      </a:solidFill>
                    </a:defRPr>
                  </a:pPr>
                  <a:endParaRPr lang="el-GR"/>
                </a:p>
              </c:txPr>
              <c:showLegendKey val="0"/>
              <c:showVal val="1"/>
              <c:showCatName val="0"/>
              <c:showSerName val="0"/>
              <c:showPercent val="0"/>
              <c:showBubbleSize val="0"/>
              <c:extLst>
                <c:ext xmlns:c16="http://schemas.microsoft.com/office/drawing/2014/chart" uri="{C3380CC4-5D6E-409C-BE32-E72D297353CC}">
                  <c16:uniqueId val="{00000002-8592-49E8-AE77-8BB65BAE8105}"/>
                </c:ext>
              </c:extLst>
            </c:dLbl>
            <c:dLbl>
              <c:idx val="1"/>
              <c:spPr/>
              <c:txPr>
                <a:bodyPr/>
                <a:lstStyle/>
                <a:p>
                  <a:pPr>
                    <a:defRPr sz="1100" b="1">
                      <a:solidFill>
                        <a:schemeClr val="bg1"/>
                      </a:solidFill>
                    </a:defRPr>
                  </a:pPr>
                  <a:endParaRPr lang="el-GR"/>
                </a:p>
              </c:txPr>
              <c:showLegendKey val="0"/>
              <c:showVal val="1"/>
              <c:showCatName val="0"/>
              <c:showSerName val="0"/>
              <c:showPercent val="0"/>
              <c:showBubbleSize val="0"/>
              <c:extLst>
                <c:ext xmlns:c16="http://schemas.microsoft.com/office/drawing/2014/chart" uri="{C3380CC4-5D6E-409C-BE32-E72D297353CC}">
                  <c16:uniqueId val="{00000003-8592-49E8-AE77-8BB65BAE8105}"/>
                </c:ext>
              </c:extLst>
            </c:dLbl>
            <c:dLbl>
              <c:idx val="2"/>
              <c:spPr/>
              <c:txPr>
                <a:bodyPr/>
                <a:lstStyle/>
                <a:p>
                  <a:pPr>
                    <a:defRPr sz="1100" b="1">
                      <a:solidFill>
                        <a:schemeClr val="bg1"/>
                      </a:solidFill>
                    </a:defRPr>
                  </a:pPr>
                  <a:endParaRPr lang="el-GR"/>
                </a:p>
              </c:txPr>
              <c:showLegendKey val="0"/>
              <c:showVal val="1"/>
              <c:showCatName val="0"/>
              <c:showSerName val="0"/>
              <c:showPercent val="0"/>
              <c:showBubbleSize val="0"/>
              <c:extLst>
                <c:ext xmlns:c16="http://schemas.microsoft.com/office/drawing/2014/chart" uri="{C3380CC4-5D6E-409C-BE32-E72D297353CC}">
                  <c16:uniqueId val="{00000004-8592-49E8-AE77-8BB65BAE8105}"/>
                </c:ext>
              </c:extLst>
            </c:dLbl>
            <c:spPr>
              <a:noFill/>
              <a:ln>
                <a:noFill/>
              </a:ln>
              <a:effectLst/>
            </c:spPr>
            <c:txPr>
              <a:bodyPr/>
              <a:lstStyle/>
              <a:p>
                <a:pPr>
                  <a:defRPr sz="1100" b="1"/>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15'!$J$6:$J$10</c:f>
              <c:strCache>
                <c:ptCount val="5"/>
                <c:pt idx="0">
                  <c:v>Δεν υπάρχει τουριστική συνείδηση / Δεν είναι τουριστικός προορισμός</c:v>
                </c:pt>
                <c:pt idx="1">
                  <c:v>Δε μου άρεσε κάτι / τίποτα</c:v>
                </c:pt>
                <c:pt idx="2">
                  <c:v>Δύσκολη πρόσβαση / Μεγάλη απόσταση</c:v>
                </c:pt>
                <c:pt idx="3">
                  <c:v>Άλλο</c:v>
                </c:pt>
                <c:pt idx="4">
                  <c:v>ΔΞ/ΔΑ</c:v>
                </c:pt>
              </c:strCache>
            </c:strRef>
          </c:cat>
          <c:val>
            <c:numRef>
              <c:f>'Question 15'!$L$6:$L$10</c:f>
              <c:numCache>
                <c:formatCode>0%</c:formatCode>
                <c:ptCount val="5"/>
                <c:pt idx="0">
                  <c:v>0.35384615384615387</c:v>
                </c:pt>
                <c:pt idx="1">
                  <c:v>0.30769230769230782</c:v>
                </c:pt>
                <c:pt idx="2">
                  <c:v>0.10769230769230764</c:v>
                </c:pt>
                <c:pt idx="3">
                  <c:v>0.15384615384615402</c:v>
                </c:pt>
                <c:pt idx="4">
                  <c:v>7.6923076923076927E-2</c:v>
                </c:pt>
              </c:numCache>
            </c:numRef>
          </c:val>
          <c:extLst>
            <c:ext xmlns:c16="http://schemas.microsoft.com/office/drawing/2014/chart" uri="{C3380CC4-5D6E-409C-BE32-E72D297353CC}">
              <c16:uniqueId val="{00000005-8592-49E8-AE77-8BB65BAE8105}"/>
            </c:ext>
          </c:extLst>
        </c:ser>
        <c:dLbls>
          <c:showLegendKey val="0"/>
          <c:showVal val="1"/>
          <c:showCatName val="0"/>
          <c:showSerName val="0"/>
          <c:showPercent val="0"/>
          <c:showBubbleSize val="0"/>
        </c:dLbls>
        <c:gapWidth val="95"/>
        <c:gapDepth val="95"/>
        <c:shape val="box"/>
        <c:axId val="344545152"/>
        <c:axId val="344546688"/>
        <c:axId val="0"/>
      </c:bar3DChart>
      <c:catAx>
        <c:axId val="344545152"/>
        <c:scaling>
          <c:orientation val="maxMin"/>
        </c:scaling>
        <c:delete val="0"/>
        <c:axPos val="l"/>
        <c:numFmt formatCode="General" sourceLinked="0"/>
        <c:majorTickMark val="none"/>
        <c:minorTickMark val="none"/>
        <c:tickLblPos val="nextTo"/>
        <c:txPr>
          <a:bodyPr/>
          <a:lstStyle/>
          <a:p>
            <a:pPr>
              <a:defRPr sz="1100" i="1"/>
            </a:pPr>
            <a:endParaRPr lang="el-GR"/>
          </a:p>
        </c:txPr>
        <c:crossAx val="344546688"/>
        <c:crosses val="autoZero"/>
        <c:auto val="1"/>
        <c:lblAlgn val="ctr"/>
        <c:lblOffset val="100"/>
        <c:noMultiLvlLbl val="0"/>
      </c:catAx>
      <c:valAx>
        <c:axId val="344546688"/>
        <c:scaling>
          <c:orientation val="minMax"/>
        </c:scaling>
        <c:delete val="1"/>
        <c:axPos val="t"/>
        <c:numFmt formatCode="0%" sourceLinked="1"/>
        <c:majorTickMark val="none"/>
        <c:minorTickMark val="none"/>
        <c:tickLblPos val="none"/>
        <c:crossAx val="344545152"/>
        <c:crosses val="autoZero"/>
        <c:crossBetween val="between"/>
      </c:valAx>
    </c:plotArea>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r>
              <a:rPr lang="el-GR" sz="1400">
                <a:latin typeface="+mj-lt"/>
              </a:rPr>
              <a:t>Σκοπεύετε να επισκεφτείτε (ξανά) κάποιο από τα θρησκευτικά μνημεία;</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6.7826857708360222E-2"/>
          <c:y val="0.316008391927598"/>
          <c:w val="0.66815952883938323"/>
          <c:h val="0.66309416010498712"/>
        </c:manualLayout>
      </c:layout>
      <c:pie3DChart>
        <c:varyColors val="1"/>
        <c:ser>
          <c:idx val="0"/>
          <c:order val="0"/>
          <c:dPt>
            <c:idx val="1"/>
            <c:bubble3D val="0"/>
            <c:spPr>
              <a:solidFill>
                <a:schemeClr val="accent1"/>
              </a:solidFill>
            </c:spPr>
            <c:extLst>
              <c:ext xmlns:c16="http://schemas.microsoft.com/office/drawing/2014/chart" uri="{C3380CC4-5D6E-409C-BE32-E72D297353CC}">
                <c16:uniqueId val="{00000000-4DA6-416C-BA4B-5D02EE3837EB}"/>
              </c:ext>
            </c:extLst>
          </c:dPt>
          <c:dPt>
            <c:idx val="2"/>
            <c:bubble3D val="0"/>
            <c:spPr>
              <a:solidFill>
                <a:schemeClr val="accent2">
                  <a:lumMod val="60000"/>
                  <a:lumOff val="40000"/>
                </a:schemeClr>
              </a:solidFill>
            </c:spPr>
            <c:extLst>
              <c:ext xmlns:c16="http://schemas.microsoft.com/office/drawing/2014/chart" uri="{C3380CC4-5D6E-409C-BE32-E72D297353CC}">
                <c16:uniqueId val="{00000001-4DA6-416C-BA4B-5D02EE3837EB}"/>
              </c:ext>
            </c:extLst>
          </c:dPt>
          <c:dPt>
            <c:idx val="3"/>
            <c:bubble3D val="0"/>
            <c:spPr>
              <a:solidFill>
                <a:srgbClr val="C00000"/>
              </a:solidFill>
            </c:spPr>
            <c:extLst>
              <c:ext xmlns:c16="http://schemas.microsoft.com/office/drawing/2014/chart" uri="{C3380CC4-5D6E-409C-BE32-E72D297353CC}">
                <c16:uniqueId val="{00000002-4DA6-416C-BA4B-5D02EE3837EB}"/>
              </c:ext>
            </c:extLst>
          </c:dPt>
          <c:dPt>
            <c:idx val="4"/>
            <c:bubble3D val="0"/>
            <c:spPr>
              <a:solidFill>
                <a:schemeClr val="tx1">
                  <a:lumMod val="50000"/>
                  <a:lumOff val="50000"/>
                </a:schemeClr>
              </a:solidFill>
            </c:spPr>
            <c:extLst>
              <c:ext xmlns:c16="http://schemas.microsoft.com/office/drawing/2014/chart" uri="{C3380CC4-5D6E-409C-BE32-E72D297353CC}">
                <c16:uniqueId val="{00000003-4DA6-416C-BA4B-5D02EE3837EB}"/>
              </c:ext>
            </c:extLst>
          </c:dPt>
          <c:dLbls>
            <c:dLbl>
              <c:idx val="3"/>
              <c:layout>
                <c:manualLayout>
                  <c:x val="1.203034312890588E-2"/>
                  <c:y val="-2.7013152281584677E-4"/>
                </c:manualLayout>
              </c:layout>
              <c:spPr/>
              <c:txPr>
                <a:bodyPr/>
                <a:lstStyle/>
                <a:p>
                  <a:pPr>
                    <a:defRPr sz="1100" b="1">
                      <a:solidFill>
                        <a:sysClr val="windowText" lastClr="000000"/>
                      </a:solidFill>
                    </a:defRPr>
                  </a:pPr>
                  <a:endParaRPr lang="el-G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A6-416C-BA4B-5D02EE3837EB}"/>
                </c:ext>
              </c:extLst>
            </c:dLbl>
            <c:spPr>
              <a:noFill/>
              <a:ln>
                <a:noFill/>
              </a:ln>
              <a:effectLst/>
            </c:spPr>
            <c:txPr>
              <a:bodyPr/>
              <a:lstStyle/>
              <a:p>
                <a:pPr>
                  <a:defRPr sz="1100" b="1">
                    <a:solidFill>
                      <a:schemeClr val="bg1"/>
                    </a:solidFill>
                  </a:defRPr>
                </a:pPr>
                <a:endParaRPr lang="el-GR"/>
              </a:p>
            </c:txPr>
            <c:showLegendKey val="0"/>
            <c:showVal val="1"/>
            <c:showCatName val="0"/>
            <c:showSerName val="0"/>
            <c:showPercent val="0"/>
            <c:showBubbleSize val="0"/>
            <c:showLeaderLines val="1"/>
            <c:extLst>
              <c:ext xmlns:c15="http://schemas.microsoft.com/office/drawing/2012/chart" uri="{CE6537A1-D6FC-4f65-9D91-7224C49458BB}"/>
            </c:extLst>
          </c:dLbls>
          <c:cat>
            <c:strRef>
              <c:f>'Question 14'!$A$4:$A$8</c:f>
              <c:strCache>
                <c:ptCount val="5"/>
                <c:pt idx="0">
                  <c:v>Πολύ πιθανό</c:v>
                </c:pt>
                <c:pt idx="1">
                  <c:v>Αρκετά πιθανό</c:v>
                </c:pt>
                <c:pt idx="2">
                  <c:v>Λίγο πιθανό</c:v>
                </c:pt>
                <c:pt idx="3">
                  <c:v>Καθόλου πιθανό</c:v>
                </c:pt>
                <c:pt idx="4">
                  <c:v>ΔΞ/ΔΑ</c:v>
                </c:pt>
              </c:strCache>
            </c:strRef>
          </c:cat>
          <c:val>
            <c:numRef>
              <c:f>'Question 14'!$B$4:$B$8</c:f>
              <c:numCache>
                <c:formatCode>0%</c:formatCode>
                <c:ptCount val="5"/>
                <c:pt idx="0">
                  <c:v>0.54259999999999997</c:v>
                </c:pt>
                <c:pt idx="1">
                  <c:v>0.25740000000000002</c:v>
                </c:pt>
                <c:pt idx="2">
                  <c:v>0.14069999999999999</c:v>
                </c:pt>
                <c:pt idx="3">
                  <c:v>1.1100000000000009E-2</c:v>
                </c:pt>
                <c:pt idx="4">
                  <c:v>4.8100000000000004E-2</c:v>
                </c:pt>
              </c:numCache>
            </c:numRef>
          </c:val>
          <c:extLst>
            <c:ext xmlns:c16="http://schemas.microsoft.com/office/drawing/2014/chart" uri="{C3380CC4-5D6E-409C-BE32-E72D297353CC}">
              <c16:uniqueId val="{00000004-4DA6-416C-BA4B-5D02EE3837EB}"/>
            </c:ext>
          </c:extLst>
        </c:ser>
        <c:dLbls>
          <c:showLegendKey val="0"/>
          <c:showVal val="0"/>
          <c:showCatName val="0"/>
          <c:showSerName val="0"/>
          <c:showPercent val="0"/>
          <c:showBubbleSize val="0"/>
          <c:showLeaderLines val="1"/>
        </c:dLbls>
      </c:pie3DChart>
    </c:plotArea>
    <c:legend>
      <c:legendPos val="r"/>
      <c:layout>
        <c:manualLayout>
          <c:xMode val="edge"/>
          <c:yMode val="edge"/>
          <c:x val="0.74346886966997983"/>
          <c:y val="0.37918977519114472"/>
          <c:w val="0.19095735983821693"/>
          <c:h val="0.39247886656308439"/>
        </c:manualLayout>
      </c:layout>
      <c:overlay val="0"/>
      <c:txPr>
        <a:bodyPr/>
        <a:lstStyle/>
        <a:p>
          <a:pPr>
            <a:defRPr sz="1000"/>
          </a:pPr>
          <a:endParaRPr lang="el-GR"/>
        </a:p>
      </c:txPr>
    </c:legend>
    <c:plotVisOnly val="0"/>
    <c:dispBlanksAs val="zero"/>
    <c:showDLblsOverMax val="0"/>
  </c:chart>
  <c:spPr>
    <a:noFill/>
    <a:ln>
      <a:noFill/>
    </a:ln>
  </c:spPr>
  <c:txPr>
    <a:bodyPr/>
    <a:lstStyle/>
    <a:p>
      <a:pPr>
        <a:defRPr>
          <a:latin typeface="+mj-lt"/>
        </a:defRPr>
      </a:pPr>
      <a:endParaRPr lang="el-G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latin typeface="+mj-lt"/>
              </a:defRPr>
            </a:pPr>
            <a:r>
              <a:rPr lang="el-GR" sz="1400">
                <a:latin typeface="+mj-lt"/>
              </a:rPr>
              <a:t>Εθνικότητα</a:t>
            </a:r>
          </a:p>
          <a:p>
            <a:pPr>
              <a:defRPr sz="1050">
                <a:latin typeface="+mj-lt"/>
              </a:defRPr>
            </a:pPr>
            <a:endParaRPr lang="en-US" sz="1050">
              <a:latin typeface="+mj-lt"/>
            </a:endParaRPr>
          </a:p>
        </c:rich>
      </c:tx>
      <c:overlay val="0"/>
    </c:title>
    <c:autoTitleDeleted val="0"/>
    <c:plotArea>
      <c:layout>
        <c:manualLayout>
          <c:layoutTarget val="inner"/>
          <c:xMode val="edge"/>
          <c:yMode val="edge"/>
          <c:x val="0.24515462220573245"/>
          <c:y val="0.20466125111669764"/>
          <c:w val="0.50730961617742543"/>
          <c:h val="0.7495869084965967"/>
        </c:manualLayout>
      </c:layout>
      <c:pieChart>
        <c:varyColors val="1"/>
        <c:ser>
          <c:idx val="0"/>
          <c:order val="0"/>
          <c:dPt>
            <c:idx val="0"/>
            <c:bubble3D val="0"/>
            <c:spPr>
              <a:solidFill>
                <a:srgbClr val="0070C0"/>
              </a:solidFill>
            </c:spPr>
            <c:extLst>
              <c:ext xmlns:c16="http://schemas.microsoft.com/office/drawing/2014/chart" uri="{C3380CC4-5D6E-409C-BE32-E72D297353CC}">
                <c16:uniqueId val="{00000000-5E14-4013-9478-3BF70C417706}"/>
              </c:ext>
            </c:extLst>
          </c:dPt>
          <c:dPt>
            <c:idx val="1"/>
            <c:bubble3D val="0"/>
            <c:spPr>
              <a:solidFill>
                <a:srgbClr val="00B0F0"/>
              </a:solidFill>
            </c:spPr>
            <c:extLst>
              <c:ext xmlns:c16="http://schemas.microsoft.com/office/drawing/2014/chart" uri="{C3380CC4-5D6E-409C-BE32-E72D297353CC}">
                <c16:uniqueId val="{00000001-5E14-4013-9478-3BF70C417706}"/>
              </c:ext>
            </c:extLst>
          </c:dPt>
          <c:dLbls>
            <c:dLbl>
              <c:idx val="1"/>
              <c:tx>
                <c:rich>
                  <a:bodyPr/>
                  <a:lstStyle/>
                  <a:p>
                    <a:r>
                      <a:rPr lang="el-GR" sz="1200">
                        <a:solidFill>
                          <a:schemeClr val="bg1"/>
                        </a:solidFill>
                        <a:latin typeface="+mj-lt"/>
                      </a:rPr>
                      <a:t>Ά</a:t>
                    </a:r>
                    <a:r>
                      <a:rPr lang="el-GR" sz="1400">
                        <a:latin typeface="+mj-lt"/>
                      </a:rPr>
                      <a:t>λλη 
17%</a:t>
                    </a:r>
                    <a:endParaRPr lang="el-G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E14-4013-9478-3BF70C417706}"/>
                </c:ext>
              </c:extLst>
            </c:dLbl>
            <c:spPr>
              <a:noFill/>
              <a:ln>
                <a:noFill/>
              </a:ln>
              <a:effectLst/>
            </c:spPr>
            <c:txPr>
              <a:bodyPr/>
              <a:lstStyle/>
              <a:p>
                <a:pPr>
                  <a:defRPr sz="1200">
                    <a:solidFill>
                      <a:schemeClr val="bg1"/>
                    </a:solidFill>
                    <a:latin typeface="+mj-lt"/>
                  </a:defRPr>
                </a:pPr>
                <a:endParaRPr lang="el-GR"/>
              </a:p>
            </c:txPr>
            <c:showLegendKey val="0"/>
            <c:showVal val="0"/>
            <c:showCatName val="1"/>
            <c:showSerName val="0"/>
            <c:showPercent val="1"/>
            <c:showBubbleSize val="0"/>
            <c:showLeaderLines val="1"/>
            <c:extLst>
              <c:ext xmlns:c15="http://schemas.microsoft.com/office/drawing/2012/chart" uri="{CE6537A1-D6FC-4f65-9D91-7224C49458BB}"/>
            </c:extLst>
          </c:dLbls>
          <c:cat>
            <c:strRef>
              <c:f>'Question 21'!$A$4:$A$5</c:f>
              <c:strCache>
                <c:ptCount val="2"/>
                <c:pt idx="0">
                  <c:v>Ελληνική</c:v>
                </c:pt>
                <c:pt idx="1">
                  <c:v>Άλλη (Παρακαλώ διευκρινίστε)</c:v>
                </c:pt>
              </c:strCache>
            </c:strRef>
          </c:cat>
          <c:val>
            <c:numRef>
              <c:f>'Question 21'!$B$4:$B$5</c:f>
              <c:numCache>
                <c:formatCode>0.00%</c:formatCode>
                <c:ptCount val="2"/>
                <c:pt idx="0">
                  <c:v>0.83209999999999995</c:v>
                </c:pt>
                <c:pt idx="1">
                  <c:v>0.16789999999999999</c:v>
                </c:pt>
              </c:numCache>
            </c:numRef>
          </c:val>
          <c:extLst>
            <c:ext xmlns:c16="http://schemas.microsoft.com/office/drawing/2014/chart" uri="{C3380CC4-5D6E-409C-BE32-E72D297353CC}">
              <c16:uniqueId val="{00000002-5E14-4013-9478-3BF70C417706}"/>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noFill/>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r>
              <a:rPr lang="el-GR" sz="1400">
                <a:latin typeface="+mj-lt"/>
              </a:rPr>
              <a:t>Πώς θα αξιολογούσατε την περιοχή για κάθε ένα από τα ακόλουθα; </a:t>
            </a:r>
          </a:p>
          <a:p>
            <a:r>
              <a:rPr lang="el-GR" sz="1000">
                <a:latin typeface="+mj-lt"/>
              </a:rPr>
              <a:t>(σε μια κλίμακα από το 1-Καθόλου ικανοποιητικό μέχρι και το 5-Πολύ ικανοποιητικό,)</a:t>
            </a:r>
          </a:p>
        </c:rich>
      </c:tx>
      <c:overlay val="0"/>
    </c:title>
    <c:autoTitleDeleted val="0"/>
    <c:plotArea>
      <c:layout>
        <c:manualLayout>
          <c:layoutTarget val="inner"/>
          <c:xMode val="edge"/>
          <c:yMode val="edge"/>
          <c:x val="6.6974994843672322E-2"/>
          <c:y val="0.23701929679327996"/>
          <c:w val="0.91737627533400434"/>
          <c:h val="0.63283920194572263"/>
        </c:manualLayout>
      </c:layout>
      <c:barChart>
        <c:barDir val="col"/>
        <c:grouping val="clustered"/>
        <c:varyColors val="0"/>
        <c:ser>
          <c:idx val="0"/>
          <c:order val="0"/>
          <c:tx>
            <c:strRef>
              <c:f>'Question 16'!$B$3</c:f>
              <c:strCache>
                <c:ptCount val="1"/>
                <c:pt idx="0">
                  <c:v>1 - Καθόλου ικανοποιητικό</c:v>
                </c:pt>
              </c:strCache>
            </c:strRef>
          </c:tx>
          <c:spPr>
            <a:solidFill>
              <a:srgbClr val="C00000"/>
            </a:solidFill>
          </c:spPr>
          <c:invertIfNegative val="0"/>
          <c:dLbls>
            <c:spPr>
              <a:noFill/>
              <a:ln>
                <a:noFill/>
              </a:ln>
              <a:effectLst/>
            </c:spPr>
            <c:txPr>
              <a:bodyPr/>
              <a:lstStyle/>
              <a:p>
                <a:pPr>
                  <a:defRPr sz="800">
                    <a:latin typeface="+mj-lt"/>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16'!$A$4:$A$12</c:f>
              <c:strCache>
                <c:ptCount val="9"/>
                <c:pt idx="0">
                  <c:v>Διαμονή</c:v>
                </c:pt>
                <c:pt idx="1">
                  <c:v>Εστίαση / Φαγητό</c:v>
                </c:pt>
                <c:pt idx="2">
                  <c:v>Δημόσια και ιδιωτικά σημεία τουριστικού ενδιαφέροντος (π.χ. μουσεία)</c:v>
                </c:pt>
                <c:pt idx="3">
                  <c:v>Φιλοξενία κατοίκων</c:v>
                </c:pt>
                <c:pt idx="4">
                  <c:v>Ψυχαγωγία / Νυχτερινή ζωή</c:v>
                </c:pt>
                <c:pt idx="5">
                  <c:v>Αγορές / Αναμνηστικά / Τοπικά προϊόντα</c:v>
                </c:pt>
                <c:pt idx="6">
                  <c:v>Ασφάλεια</c:v>
                </c:pt>
                <c:pt idx="7">
                  <c:v>Συγκοινωνίες</c:v>
                </c:pt>
                <c:pt idx="8">
                  <c:v>Αξία χρημάτων (Value for money)</c:v>
                </c:pt>
              </c:strCache>
            </c:strRef>
          </c:cat>
          <c:val>
            <c:numRef>
              <c:f>'Question 16'!$B$4:$B$12</c:f>
              <c:numCache>
                <c:formatCode>0%</c:formatCode>
                <c:ptCount val="9"/>
                <c:pt idx="0">
                  <c:v>6.8099999999999994E-2</c:v>
                </c:pt>
                <c:pt idx="1">
                  <c:v>9.4300000000000023E-2</c:v>
                </c:pt>
                <c:pt idx="2">
                  <c:v>0.13700000000000001</c:v>
                </c:pt>
                <c:pt idx="3">
                  <c:v>4.9100000000000033E-2</c:v>
                </c:pt>
                <c:pt idx="4">
                  <c:v>0.18500000000000011</c:v>
                </c:pt>
                <c:pt idx="5">
                  <c:v>0.1706</c:v>
                </c:pt>
                <c:pt idx="6">
                  <c:v>7.2300000000000059E-2</c:v>
                </c:pt>
                <c:pt idx="7">
                  <c:v>0.19309999999999999</c:v>
                </c:pt>
                <c:pt idx="8">
                  <c:v>9.3500000000000083E-2</c:v>
                </c:pt>
              </c:numCache>
            </c:numRef>
          </c:val>
          <c:extLst>
            <c:ext xmlns:c16="http://schemas.microsoft.com/office/drawing/2014/chart" uri="{C3380CC4-5D6E-409C-BE32-E72D297353CC}">
              <c16:uniqueId val="{00000000-70E3-4FC6-8396-5DAA0D6FE579}"/>
            </c:ext>
          </c:extLst>
        </c:ser>
        <c:ser>
          <c:idx val="1"/>
          <c:order val="1"/>
          <c:tx>
            <c:strRef>
              <c:f>'Question 16'!$D$3</c:f>
              <c:strCache>
                <c:ptCount val="1"/>
                <c:pt idx="0">
                  <c:v>2 - Λίγο ικανοποιητικό</c:v>
                </c:pt>
              </c:strCache>
            </c:strRef>
          </c:tx>
          <c:spPr>
            <a:solidFill>
              <a:schemeClr val="accent2">
                <a:lumMod val="60000"/>
                <a:lumOff val="40000"/>
              </a:schemeClr>
            </a:solidFill>
          </c:spPr>
          <c:invertIfNegative val="0"/>
          <c:dLbls>
            <c:spPr>
              <a:noFill/>
              <a:ln>
                <a:noFill/>
              </a:ln>
              <a:effectLst/>
            </c:spPr>
            <c:txPr>
              <a:bodyPr/>
              <a:lstStyle/>
              <a:p>
                <a:pPr>
                  <a:defRPr sz="800">
                    <a:latin typeface="+mj-lt"/>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16'!$A$4:$A$12</c:f>
              <c:strCache>
                <c:ptCount val="9"/>
                <c:pt idx="0">
                  <c:v>Διαμονή</c:v>
                </c:pt>
                <c:pt idx="1">
                  <c:v>Εστίαση / Φαγητό</c:v>
                </c:pt>
                <c:pt idx="2">
                  <c:v>Δημόσια και ιδιωτικά σημεία τουριστικού ενδιαφέροντος (π.χ. μουσεία)</c:v>
                </c:pt>
                <c:pt idx="3">
                  <c:v>Φιλοξενία κατοίκων</c:v>
                </c:pt>
                <c:pt idx="4">
                  <c:v>Ψυχαγωγία / Νυχτερινή ζωή</c:v>
                </c:pt>
                <c:pt idx="5">
                  <c:v>Αγορές / Αναμνηστικά / Τοπικά προϊόντα</c:v>
                </c:pt>
                <c:pt idx="6">
                  <c:v>Ασφάλεια</c:v>
                </c:pt>
                <c:pt idx="7">
                  <c:v>Συγκοινωνίες</c:v>
                </c:pt>
                <c:pt idx="8">
                  <c:v>Αξία χρημάτων (Value for money)</c:v>
                </c:pt>
              </c:strCache>
            </c:strRef>
          </c:cat>
          <c:val>
            <c:numRef>
              <c:f>'Question 16'!$D$4:$D$12</c:f>
              <c:numCache>
                <c:formatCode>0%</c:formatCode>
                <c:ptCount val="9"/>
                <c:pt idx="0">
                  <c:v>0.10310000000000002</c:v>
                </c:pt>
                <c:pt idx="1">
                  <c:v>0.1701</c:v>
                </c:pt>
                <c:pt idx="2">
                  <c:v>0.16669999999999999</c:v>
                </c:pt>
                <c:pt idx="3">
                  <c:v>0.14490000000000011</c:v>
                </c:pt>
                <c:pt idx="4">
                  <c:v>0.1475000000000001</c:v>
                </c:pt>
                <c:pt idx="5">
                  <c:v>0.14490000000000011</c:v>
                </c:pt>
                <c:pt idx="6">
                  <c:v>0.15150000000000011</c:v>
                </c:pt>
                <c:pt idx="7">
                  <c:v>0.15630000000000011</c:v>
                </c:pt>
                <c:pt idx="8">
                  <c:v>0.17990000000000012</c:v>
                </c:pt>
              </c:numCache>
            </c:numRef>
          </c:val>
          <c:extLst>
            <c:ext xmlns:c16="http://schemas.microsoft.com/office/drawing/2014/chart" uri="{C3380CC4-5D6E-409C-BE32-E72D297353CC}">
              <c16:uniqueId val="{00000001-70E3-4FC6-8396-5DAA0D6FE579}"/>
            </c:ext>
          </c:extLst>
        </c:ser>
        <c:ser>
          <c:idx val="2"/>
          <c:order val="2"/>
          <c:tx>
            <c:strRef>
              <c:f>'Question 16'!$F$3</c:f>
              <c:strCache>
                <c:ptCount val="1"/>
                <c:pt idx="0">
                  <c:v>3 - Ούτε λίγο / ούτε πολύ ικανοποιητικό</c:v>
                </c:pt>
              </c:strCache>
            </c:strRef>
          </c:tx>
          <c:spPr>
            <a:solidFill>
              <a:schemeClr val="bg2">
                <a:lumMod val="50000"/>
              </a:schemeClr>
            </a:solidFill>
          </c:spPr>
          <c:invertIfNegative val="0"/>
          <c:dLbls>
            <c:spPr>
              <a:noFill/>
              <a:ln>
                <a:noFill/>
              </a:ln>
              <a:effectLst/>
            </c:spPr>
            <c:txPr>
              <a:bodyPr/>
              <a:lstStyle/>
              <a:p>
                <a:pPr>
                  <a:defRPr sz="800">
                    <a:latin typeface="+mj-lt"/>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16'!$A$4:$A$12</c:f>
              <c:strCache>
                <c:ptCount val="9"/>
                <c:pt idx="0">
                  <c:v>Διαμονή</c:v>
                </c:pt>
                <c:pt idx="1">
                  <c:v>Εστίαση / Φαγητό</c:v>
                </c:pt>
                <c:pt idx="2">
                  <c:v>Δημόσια και ιδιωτικά σημεία τουριστικού ενδιαφέροντος (π.χ. μουσεία)</c:v>
                </c:pt>
                <c:pt idx="3">
                  <c:v>Φιλοξενία κατοίκων</c:v>
                </c:pt>
                <c:pt idx="4">
                  <c:v>Ψυχαγωγία / Νυχτερινή ζωή</c:v>
                </c:pt>
                <c:pt idx="5">
                  <c:v>Αγορές / Αναμνηστικά / Τοπικά προϊόντα</c:v>
                </c:pt>
                <c:pt idx="6">
                  <c:v>Ασφάλεια</c:v>
                </c:pt>
                <c:pt idx="7">
                  <c:v>Συγκοινωνίες</c:v>
                </c:pt>
                <c:pt idx="8">
                  <c:v>Αξία χρημάτων (Value for money)</c:v>
                </c:pt>
              </c:strCache>
            </c:strRef>
          </c:cat>
          <c:val>
            <c:numRef>
              <c:f>'Question 16'!$F$4:$F$12</c:f>
              <c:numCache>
                <c:formatCode>0%</c:formatCode>
                <c:ptCount val="9"/>
                <c:pt idx="0">
                  <c:v>0.1518000000000001</c:v>
                </c:pt>
                <c:pt idx="1">
                  <c:v>0.15630000000000011</c:v>
                </c:pt>
                <c:pt idx="2">
                  <c:v>0.18950000000000011</c:v>
                </c:pt>
                <c:pt idx="3">
                  <c:v>0.18460000000000001</c:v>
                </c:pt>
                <c:pt idx="4">
                  <c:v>0.20840000000000011</c:v>
                </c:pt>
                <c:pt idx="5">
                  <c:v>0.20790000000000011</c:v>
                </c:pt>
                <c:pt idx="6">
                  <c:v>0.18650000000000011</c:v>
                </c:pt>
                <c:pt idx="7">
                  <c:v>0.24140000000000011</c:v>
                </c:pt>
                <c:pt idx="8">
                  <c:v>0.1966</c:v>
                </c:pt>
              </c:numCache>
            </c:numRef>
          </c:val>
          <c:extLst>
            <c:ext xmlns:c16="http://schemas.microsoft.com/office/drawing/2014/chart" uri="{C3380CC4-5D6E-409C-BE32-E72D297353CC}">
              <c16:uniqueId val="{00000002-70E3-4FC6-8396-5DAA0D6FE579}"/>
            </c:ext>
          </c:extLst>
        </c:ser>
        <c:ser>
          <c:idx val="3"/>
          <c:order val="3"/>
          <c:tx>
            <c:strRef>
              <c:f>'Question 16'!$H$3</c:f>
              <c:strCache>
                <c:ptCount val="1"/>
                <c:pt idx="0">
                  <c:v>4 - Αρκετά ικανοποιητικό</c:v>
                </c:pt>
              </c:strCache>
            </c:strRef>
          </c:tx>
          <c:spPr>
            <a:solidFill>
              <a:schemeClr val="accent1"/>
            </a:solidFill>
          </c:spPr>
          <c:invertIfNegative val="0"/>
          <c:dLbls>
            <c:spPr>
              <a:noFill/>
              <a:ln>
                <a:noFill/>
              </a:ln>
              <a:effectLst/>
            </c:spPr>
            <c:txPr>
              <a:bodyPr/>
              <a:lstStyle/>
              <a:p>
                <a:pPr>
                  <a:defRPr sz="800">
                    <a:latin typeface="+mj-lt"/>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16'!$A$4:$A$12</c:f>
              <c:strCache>
                <c:ptCount val="9"/>
                <c:pt idx="0">
                  <c:v>Διαμονή</c:v>
                </c:pt>
                <c:pt idx="1">
                  <c:v>Εστίαση / Φαγητό</c:v>
                </c:pt>
                <c:pt idx="2">
                  <c:v>Δημόσια και ιδιωτικά σημεία τουριστικού ενδιαφέροντος (π.χ. μουσεία)</c:v>
                </c:pt>
                <c:pt idx="3">
                  <c:v>Φιλοξενία κατοίκων</c:v>
                </c:pt>
                <c:pt idx="4">
                  <c:v>Ψυχαγωγία / Νυχτερινή ζωή</c:v>
                </c:pt>
                <c:pt idx="5">
                  <c:v>Αγορές / Αναμνηστικά / Τοπικά προϊόντα</c:v>
                </c:pt>
                <c:pt idx="6">
                  <c:v>Ασφάλεια</c:v>
                </c:pt>
                <c:pt idx="7">
                  <c:v>Συγκοινωνίες</c:v>
                </c:pt>
                <c:pt idx="8">
                  <c:v>Αξία χρημάτων (Value for money)</c:v>
                </c:pt>
              </c:strCache>
            </c:strRef>
          </c:cat>
          <c:val>
            <c:numRef>
              <c:f>'Question 16'!$H$4:$H$12</c:f>
              <c:numCache>
                <c:formatCode>0%</c:formatCode>
                <c:ptCount val="9"/>
                <c:pt idx="0">
                  <c:v>0.36960000000000021</c:v>
                </c:pt>
                <c:pt idx="1">
                  <c:v>0.28050000000000008</c:v>
                </c:pt>
                <c:pt idx="2">
                  <c:v>0.26029999999999998</c:v>
                </c:pt>
                <c:pt idx="3">
                  <c:v>0.2850000000000002</c:v>
                </c:pt>
                <c:pt idx="4">
                  <c:v>0.23190000000000011</c:v>
                </c:pt>
                <c:pt idx="5">
                  <c:v>0.29210000000000008</c:v>
                </c:pt>
                <c:pt idx="6">
                  <c:v>0.24240000000000012</c:v>
                </c:pt>
                <c:pt idx="7">
                  <c:v>0.2253</c:v>
                </c:pt>
                <c:pt idx="8">
                  <c:v>0.23740000000000011</c:v>
                </c:pt>
              </c:numCache>
            </c:numRef>
          </c:val>
          <c:extLst>
            <c:ext xmlns:c16="http://schemas.microsoft.com/office/drawing/2014/chart" uri="{C3380CC4-5D6E-409C-BE32-E72D297353CC}">
              <c16:uniqueId val="{00000003-70E3-4FC6-8396-5DAA0D6FE579}"/>
            </c:ext>
          </c:extLst>
        </c:ser>
        <c:ser>
          <c:idx val="4"/>
          <c:order val="4"/>
          <c:tx>
            <c:strRef>
              <c:f>'Question 16'!$J$3</c:f>
              <c:strCache>
                <c:ptCount val="1"/>
                <c:pt idx="0">
                  <c:v>5 - Πολύ ικανοποιητικό</c:v>
                </c:pt>
              </c:strCache>
            </c:strRef>
          </c:tx>
          <c:spPr>
            <a:solidFill>
              <a:schemeClr val="tx2"/>
            </a:solidFill>
          </c:spPr>
          <c:invertIfNegative val="0"/>
          <c:dLbls>
            <c:spPr>
              <a:noFill/>
              <a:ln>
                <a:noFill/>
              </a:ln>
              <a:effectLst/>
            </c:spPr>
            <c:txPr>
              <a:bodyPr/>
              <a:lstStyle/>
              <a:p>
                <a:pPr>
                  <a:defRPr sz="800">
                    <a:latin typeface="+mj-lt"/>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16'!$A$4:$A$12</c:f>
              <c:strCache>
                <c:ptCount val="9"/>
                <c:pt idx="0">
                  <c:v>Διαμονή</c:v>
                </c:pt>
                <c:pt idx="1">
                  <c:v>Εστίαση / Φαγητό</c:v>
                </c:pt>
                <c:pt idx="2">
                  <c:v>Δημόσια και ιδιωτικά σημεία τουριστικού ενδιαφέροντος (π.χ. μουσεία)</c:v>
                </c:pt>
                <c:pt idx="3">
                  <c:v>Φιλοξενία κατοίκων</c:v>
                </c:pt>
                <c:pt idx="4">
                  <c:v>Ψυχαγωγία / Νυχτερινή ζωή</c:v>
                </c:pt>
                <c:pt idx="5">
                  <c:v>Αγορές / Αναμνηστικά / Τοπικά προϊόντα</c:v>
                </c:pt>
                <c:pt idx="6">
                  <c:v>Ασφάλεια</c:v>
                </c:pt>
                <c:pt idx="7">
                  <c:v>Συγκοινωνίες</c:v>
                </c:pt>
                <c:pt idx="8">
                  <c:v>Αξία χρημάτων (Value for money)</c:v>
                </c:pt>
              </c:strCache>
            </c:strRef>
          </c:cat>
          <c:val>
            <c:numRef>
              <c:f>'Question 16'!$J$4:$J$12</c:f>
              <c:numCache>
                <c:formatCode>0%</c:formatCode>
                <c:ptCount val="9"/>
                <c:pt idx="0">
                  <c:v>0.29770000000000002</c:v>
                </c:pt>
                <c:pt idx="1">
                  <c:v>0.29430000000000023</c:v>
                </c:pt>
                <c:pt idx="2">
                  <c:v>0.20319999999999999</c:v>
                </c:pt>
                <c:pt idx="3">
                  <c:v>0.33180000000000037</c:v>
                </c:pt>
                <c:pt idx="4">
                  <c:v>0.1265</c:v>
                </c:pt>
                <c:pt idx="5">
                  <c:v>0.15890000000000018</c:v>
                </c:pt>
                <c:pt idx="6">
                  <c:v>0.33100000000000035</c:v>
                </c:pt>
                <c:pt idx="7">
                  <c:v>0.12410000000000006</c:v>
                </c:pt>
                <c:pt idx="8">
                  <c:v>0.20619999999999999</c:v>
                </c:pt>
              </c:numCache>
            </c:numRef>
          </c:val>
          <c:extLst>
            <c:ext xmlns:c16="http://schemas.microsoft.com/office/drawing/2014/chart" uri="{C3380CC4-5D6E-409C-BE32-E72D297353CC}">
              <c16:uniqueId val="{00000004-70E3-4FC6-8396-5DAA0D6FE579}"/>
            </c:ext>
          </c:extLst>
        </c:ser>
        <c:ser>
          <c:idx val="5"/>
          <c:order val="5"/>
          <c:tx>
            <c:strRef>
              <c:f>'Question 16'!$L$3</c:f>
              <c:strCache>
                <c:ptCount val="1"/>
                <c:pt idx="0">
                  <c:v>ΔΞ/ΔΑ</c:v>
                </c:pt>
              </c:strCache>
            </c:strRef>
          </c:tx>
          <c:spPr>
            <a:solidFill>
              <a:schemeClr val="tx1">
                <a:lumMod val="50000"/>
                <a:lumOff val="50000"/>
              </a:schemeClr>
            </a:solidFill>
          </c:spPr>
          <c:invertIfNegative val="0"/>
          <c:dLbls>
            <c:spPr>
              <a:noFill/>
              <a:ln>
                <a:noFill/>
              </a:ln>
              <a:effectLst/>
            </c:spPr>
            <c:txPr>
              <a:bodyPr/>
              <a:lstStyle/>
              <a:p>
                <a:pPr>
                  <a:defRPr sz="800">
                    <a:latin typeface="+mj-lt"/>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16'!$A$4:$A$12</c:f>
              <c:strCache>
                <c:ptCount val="9"/>
                <c:pt idx="0">
                  <c:v>Διαμονή</c:v>
                </c:pt>
                <c:pt idx="1">
                  <c:v>Εστίαση / Φαγητό</c:v>
                </c:pt>
                <c:pt idx="2">
                  <c:v>Δημόσια και ιδιωτικά σημεία τουριστικού ενδιαφέροντος (π.χ. μουσεία)</c:v>
                </c:pt>
                <c:pt idx="3">
                  <c:v>Φιλοξενία κατοίκων</c:v>
                </c:pt>
                <c:pt idx="4">
                  <c:v>Ψυχαγωγία / Νυχτερινή ζωή</c:v>
                </c:pt>
                <c:pt idx="5">
                  <c:v>Αγορές / Αναμνηστικά / Τοπικά προϊόντα</c:v>
                </c:pt>
                <c:pt idx="6">
                  <c:v>Ασφάλεια</c:v>
                </c:pt>
                <c:pt idx="7">
                  <c:v>Συγκοινωνίες</c:v>
                </c:pt>
                <c:pt idx="8">
                  <c:v>Αξία χρημάτων (Value for money)</c:v>
                </c:pt>
              </c:strCache>
            </c:strRef>
          </c:cat>
          <c:val>
            <c:numRef>
              <c:f>'Question 16'!$L$4:$L$12</c:f>
              <c:numCache>
                <c:formatCode>0%</c:formatCode>
                <c:ptCount val="9"/>
                <c:pt idx="0">
                  <c:v>9.7000000000000003E-3</c:v>
                </c:pt>
                <c:pt idx="1">
                  <c:v>4.6000000000000034E-3</c:v>
                </c:pt>
                <c:pt idx="2">
                  <c:v>4.3400000000000001E-2</c:v>
                </c:pt>
                <c:pt idx="3">
                  <c:v>4.6999999999999993E-3</c:v>
                </c:pt>
                <c:pt idx="4">
                  <c:v>0.10070000000000005</c:v>
                </c:pt>
                <c:pt idx="5">
                  <c:v>2.5700000000000001E-2</c:v>
                </c:pt>
                <c:pt idx="6">
                  <c:v>1.6299999999999999E-2</c:v>
                </c:pt>
                <c:pt idx="7">
                  <c:v>5.9800000000000055E-2</c:v>
                </c:pt>
                <c:pt idx="8">
                  <c:v>8.6300000000000002E-2</c:v>
                </c:pt>
              </c:numCache>
            </c:numRef>
          </c:val>
          <c:extLst>
            <c:ext xmlns:c16="http://schemas.microsoft.com/office/drawing/2014/chart" uri="{C3380CC4-5D6E-409C-BE32-E72D297353CC}">
              <c16:uniqueId val="{00000005-70E3-4FC6-8396-5DAA0D6FE579}"/>
            </c:ext>
          </c:extLst>
        </c:ser>
        <c:dLbls>
          <c:showLegendKey val="0"/>
          <c:showVal val="0"/>
          <c:showCatName val="0"/>
          <c:showSerName val="0"/>
          <c:showPercent val="0"/>
          <c:showBubbleSize val="0"/>
        </c:dLbls>
        <c:gapWidth val="150"/>
        <c:axId val="347474944"/>
        <c:axId val="347473408"/>
      </c:barChart>
      <c:valAx>
        <c:axId val="347473408"/>
        <c:scaling>
          <c:orientation val="minMax"/>
        </c:scaling>
        <c:delete val="0"/>
        <c:axPos val="l"/>
        <c:majorGridlines/>
        <c:numFmt formatCode="0%" sourceLinked="0"/>
        <c:majorTickMark val="out"/>
        <c:minorTickMark val="none"/>
        <c:tickLblPos val="nextTo"/>
        <c:txPr>
          <a:bodyPr/>
          <a:lstStyle/>
          <a:p>
            <a:pPr>
              <a:defRPr sz="900">
                <a:latin typeface="+mj-lt"/>
              </a:defRPr>
            </a:pPr>
            <a:endParaRPr lang="el-GR"/>
          </a:p>
        </c:txPr>
        <c:crossAx val="347474944"/>
        <c:crosses val="autoZero"/>
        <c:crossBetween val="between"/>
      </c:valAx>
      <c:catAx>
        <c:axId val="347474944"/>
        <c:scaling>
          <c:orientation val="minMax"/>
        </c:scaling>
        <c:delete val="0"/>
        <c:axPos val="b"/>
        <c:numFmt formatCode="General" sourceLinked="0"/>
        <c:majorTickMark val="out"/>
        <c:minorTickMark val="none"/>
        <c:tickLblPos val="nextTo"/>
        <c:txPr>
          <a:bodyPr/>
          <a:lstStyle/>
          <a:p>
            <a:pPr>
              <a:defRPr sz="800" i="1"/>
            </a:pPr>
            <a:endParaRPr lang="el-GR"/>
          </a:p>
        </c:txPr>
        <c:crossAx val="347473408"/>
        <c:crosses val="autoZero"/>
        <c:auto val="0"/>
        <c:lblAlgn val="ctr"/>
        <c:lblOffset val="100"/>
        <c:noMultiLvlLbl val="0"/>
      </c:catAx>
      <c:spPr>
        <a:noFill/>
      </c:spPr>
    </c:plotArea>
    <c:legend>
      <c:legendPos val="t"/>
      <c:overlay val="0"/>
      <c:txPr>
        <a:bodyPr/>
        <a:lstStyle/>
        <a:p>
          <a:pPr>
            <a:defRPr sz="900">
              <a:latin typeface="+mj-lt"/>
            </a:defRPr>
          </a:pPr>
          <a:endParaRPr lang="el-GR"/>
        </a:p>
      </c:txPr>
    </c:legend>
    <c:plotVisOnly val="0"/>
    <c:dispBlanksAs val="gap"/>
    <c:showDLblsOverMax val="0"/>
  </c:chart>
  <c:spPr>
    <a:noFill/>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r>
              <a:rPr lang="el-GR" sz="1400">
                <a:latin typeface="+mj-lt"/>
              </a:rPr>
              <a:t>Σε σχέση με τις προσδοκίες σας από την επίσκεψη, πώς θα χαρακτηρίζατε την παραμονή σας στην περιοχή;</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3.3409663524947564E-2"/>
          <c:y val="0.19149765772949282"/>
          <c:w val="0.71704143826762945"/>
          <c:h val="0.76157852420346195"/>
        </c:manualLayout>
      </c:layout>
      <c:pie3DChart>
        <c:varyColors val="1"/>
        <c:ser>
          <c:idx val="0"/>
          <c:order val="0"/>
          <c:tx>
            <c:strRef>
              <c:f>'Question 19'!$B$3</c:f>
              <c:strCache>
                <c:ptCount val="1"/>
                <c:pt idx="0">
                  <c:v>Responses</c:v>
                </c:pt>
              </c:strCache>
            </c:strRef>
          </c:tx>
          <c:dPt>
            <c:idx val="1"/>
            <c:bubble3D val="0"/>
            <c:spPr>
              <a:solidFill>
                <a:schemeClr val="bg2">
                  <a:lumMod val="50000"/>
                </a:schemeClr>
              </a:solidFill>
            </c:spPr>
            <c:extLst>
              <c:ext xmlns:c16="http://schemas.microsoft.com/office/drawing/2014/chart" uri="{C3380CC4-5D6E-409C-BE32-E72D297353CC}">
                <c16:uniqueId val="{00000000-C69F-47FC-A075-737C3D6E6340}"/>
              </c:ext>
            </c:extLst>
          </c:dPt>
          <c:dPt>
            <c:idx val="2"/>
            <c:bubble3D val="0"/>
            <c:spPr>
              <a:solidFill>
                <a:srgbClr val="C00000"/>
              </a:solidFill>
            </c:spPr>
            <c:extLst>
              <c:ext xmlns:c16="http://schemas.microsoft.com/office/drawing/2014/chart" uri="{C3380CC4-5D6E-409C-BE32-E72D297353CC}">
                <c16:uniqueId val="{00000001-C69F-47FC-A075-737C3D6E6340}"/>
              </c:ext>
            </c:extLst>
          </c:dPt>
          <c:dPt>
            <c:idx val="3"/>
            <c:bubble3D val="0"/>
            <c:spPr>
              <a:solidFill>
                <a:schemeClr val="tx1">
                  <a:lumMod val="50000"/>
                  <a:lumOff val="50000"/>
                </a:schemeClr>
              </a:solidFill>
            </c:spPr>
            <c:extLst>
              <c:ext xmlns:c16="http://schemas.microsoft.com/office/drawing/2014/chart" uri="{C3380CC4-5D6E-409C-BE32-E72D297353CC}">
                <c16:uniqueId val="{00000002-C69F-47FC-A075-737C3D6E6340}"/>
              </c:ext>
            </c:extLst>
          </c:dPt>
          <c:dLbls>
            <c:dLbl>
              <c:idx val="0"/>
              <c:spPr/>
              <c:txPr>
                <a:bodyPr/>
                <a:lstStyle/>
                <a:p>
                  <a:pPr>
                    <a:defRPr sz="1100" b="1">
                      <a:solidFill>
                        <a:schemeClr val="bg1"/>
                      </a:solidFill>
                    </a:defRPr>
                  </a:pPr>
                  <a:endParaRPr lang="el-GR"/>
                </a:p>
              </c:txPr>
              <c:showLegendKey val="0"/>
              <c:showVal val="1"/>
              <c:showCatName val="0"/>
              <c:showSerName val="0"/>
              <c:showPercent val="0"/>
              <c:showBubbleSize val="0"/>
              <c:extLst>
                <c:ext xmlns:c16="http://schemas.microsoft.com/office/drawing/2014/chart" uri="{C3380CC4-5D6E-409C-BE32-E72D297353CC}">
                  <c16:uniqueId val="{00000003-C69F-47FC-A075-737C3D6E6340}"/>
                </c:ext>
              </c:extLst>
            </c:dLbl>
            <c:dLbl>
              <c:idx val="1"/>
              <c:spPr/>
              <c:txPr>
                <a:bodyPr/>
                <a:lstStyle/>
                <a:p>
                  <a:pPr>
                    <a:defRPr sz="1100" b="1">
                      <a:solidFill>
                        <a:schemeClr val="bg1"/>
                      </a:solidFill>
                    </a:defRPr>
                  </a:pPr>
                  <a:endParaRPr lang="el-GR"/>
                </a:p>
              </c:txPr>
              <c:showLegendKey val="0"/>
              <c:showVal val="1"/>
              <c:showCatName val="0"/>
              <c:showSerName val="0"/>
              <c:showPercent val="0"/>
              <c:showBubbleSize val="0"/>
              <c:extLst>
                <c:ext xmlns:c16="http://schemas.microsoft.com/office/drawing/2014/chart" uri="{C3380CC4-5D6E-409C-BE32-E72D297353CC}">
                  <c16:uniqueId val="{00000000-C69F-47FC-A075-737C3D6E6340}"/>
                </c:ext>
              </c:extLst>
            </c:dLbl>
            <c:dLbl>
              <c:idx val="2"/>
              <c:spPr/>
              <c:txPr>
                <a:bodyPr/>
                <a:lstStyle/>
                <a:p>
                  <a:pPr>
                    <a:defRPr sz="1100" b="1">
                      <a:solidFill>
                        <a:schemeClr val="bg1"/>
                      </a:solidFill>
                    </a:defRPr>
                  </a:pPr>
                  <a:endParaRPr lang="el-GR"/>
                </a:p>
              </c:txPr>
              <c:showLegendKey val="0"/>
              <c:showVal val="1"/>
              <c:showCatName val="0"/>
              <c:showSerName val="0"/>
              <c:showPercent val="0"/>
              <c:showBubbleSize val="0"/>
              <c:extLst>
                <c:ext xmlns:c16="http://schemas.microsoft.com/office/drawing/2014/chart" uri="{C3380CC4-5D6E-409C-BE32-E72D297353CC}">
                  <c16:uniqueId val="{00000001-C69F-47FC-A075-737C3D6E6340}"/>
                </c:ext>
              </c:extLst>
            </c:dLbl>
            <c:dLbl>
              <c:idx val="3"/>
              <c:spPr/>
              <c:txPr>
                <a:bodyPr/>
                <a:lstStyle/>
                <a:p>
                  <a:pPr>
                    <a:defRPr sz="1100" b="1">
                      <a:solidFill>
                        <a:schemeClr val="bg1"/>
                      </a:solidFill>
                    </a:defRPr>
                  </a:pPr>
                  <a:endParaRPr lang="el-GR"/>
                </a:p>
              </c:txPr>
              <c:showLegendKey val="0"/>
              <c:showVal val="1"/>
              <c:showCatName val="0"/>
              <c:showSerName val="0"/>
              <c:showPercent val="0"/>
              <c:showBubbleSize val="0"/>
              <c:extLst>
                <c:ext xmlns:c16="http://schemas.microsoft.com/office/drawing/2014/chart" uri="{C3380CC4-5D6E-409C-BE32-E72D297353CC}">
                  <c16:uniqueId val="{00000002-C69F-47FC-A075-737C3D6E6340}"/>
                </c:ext>
              </c:extLst>
            </c:dLbl>
            <c:spPr>
              <a:noFill/>
              <a:ln>
                <a:noFill/>
              </a:ln>
              <a:effectLst/>
            </c:spPr>
            <c:txPr>
              <a:bodyPr/>
              <a:lstStyle/>
              <a:p>
                <a:pPr>
                  <a:defRPr sz="1100" b="1"/>
                </a:pPr>
                <a:endParaRPr lang="el-GR"/>
              </a:p>
            </c:txPr>
            <c:showLegendKey val="0"/>
            <c:showVal val="1"/>
            <c:showCatName val="0"/>
            <c:showSerName val="0"/>
            <c:showPercent val="0"/>
            <c:showBubbleSize val="0"/>
            <c:showLeaderLines val="1"/>
            <c:extLst>
              <c:ext xmlns:c15="http://schemas.microsoft.com/office/drawing/2012/chart" uri="{CE6537A1-D6FC-4f65-9D91-7224C49458BB}"/>
            </c:extLst>
          </c:dLbls>
          <c:cat>
            <c:strRef>
              <c:f>'Question 19'!$A$4:$A$7</c:f>
              <c:strCache>
                <c:ptCount val="4"/>
                <c:pt idx="0">
                  <c:v>Καλύτερη</c:v>
                </c:pt>
                <c:pt idx="1">
                  <c:v>Περίπου το ίδιο</c:v>
                </c:pt>
                <c:pt idx="2">
                  <c:v>Χειρότερη</c:v>
                </c:pt>
                <c:pt idx="3">
                  <c:v>ΔΞ/ΔΑ</c:v>
                </c:pt>
              </c:strCache>
            </c:strRef>
          </c:cat>
          <c:val>
            <c:numRef>
              <c:f>'Question 19'!$B$4:$B$7</c:f>
              <c:numCache>
                <c:formatCode>0%</c:formatCode>
                <c:ptCount val="4"/>
                <c:pt idx="0">
                  <c:v>0.1988</c:v>
                </c:pt>
                <c:pt idx="1">
                  <c:v>0.35090000000000027</c:v>
                </c:pt>
                <c:pt idx="2">
                  <c:v>0.4037</c:v>
                </c:pt>
                <c:pt idx="3">
                  <c:v>4.6699999999999998E-2</c:v>
                </c:pt>
              </c:numCache>
            </c:numRef>
          </c:val>
          <c:extLst>
            <c:ext xmlns:c16="http://schemas.microsoft.com/office/drawing/2014/chart" uri="{C3380CC4-5D6E-409C-BE32-E72D297353CC}">
              <c16:uniqueId val="{00000004-C69F-47FC-A075-737C3D6E6340}"/>
            </c:ext>
          </c:extLst>
        </c:ser>
        <c:dLbls>
          <c:showLegendKey val="0"/>
          <c:showVal val="0"/>
          <c:showCatName val="0"/>
          <c:showSerName val="0"/>
          <c:showPercent val="0"/>
          <c:showBubbleSize val="0"/>
          <c:showLeaderLines val="1"/>
        </c:dLbls>
      </c:pie3DChart>
    </c:plotArea>
    <c:legend>
      <c:legendPos val="r"/>
      <c:layout>
        <c:manualLayout>
          <c:xMode val="edge"/>
          <c:yMode val="edge"/>
          <c:x val="0.72891669998203856"/>
          <c:y val="0.62893417734547885"/>
          <c:w val="0.26813995932627627"/>
          <c:h val="0.32707735062528948"/>
        </c:manualLayout>
      </c:layout>
      <c:overlay val="0"/>
      <c:txPr>
        <a:bodyPr/>
        <a:lstStyle/>
        <a:p>
          <a:pPr>
            <a:defRPr sz="1100">
              <a:latin typeface="+mj-lt"/>
            </a:defRPr>
          </a:pPr>
          <a:endParaRPr lang="el-GR"/>
        </a:p>
      </c:txPr>
    </c:legend>
    <c:plotVisOnly val="0"/>
    <c:dispBlanksAs val="zero"/>
    <c:showDLblsOverMax val="0"/>
  </c:chart>
  <c:spPr>
    <a:noFill/>
    <a:ln>
      <a:noFill/>
    </a:ln>
  </c:spPr>
  <c:txPr>
    <a:bodyPr/>
    <a:lstStyle/>
    <a:p>
      <a:pPr>
        <a:defRPr>
          <a:latin typeface="+mj-lt"/>
        </a:defRPr>
      </a:pPr>
      <a:endParaRPr lang="el-G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mj-lt"/>
              </a:defRPr>
            </a:pPr>
            <a:r>
              <a:rPr lang="el-GR" sz="1400">
                <a:latin typeface="+mj-lt"/>
              </a:rPr>
              <a:t>Νομός κατοικίας (για</a:t>
            </a:r>
            <a:r>
              <a:rPr lang="el-GR" sz="1400" baseline="0">
                <a:latin typeface="+mj-lt"/>
              </a:rPr>
              <a:t> Έλληνες)</a:t>
            </a:r>
          </a:p>
        </c:rich>
      </c:tx>
      <c:overlay val="0"/>
    </c:title>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invertIfNegative val="0"/>
          <c:dLbls>
            <c:dLbl>
              <c:idx val="0"/>
              <c:layout>
                <c:manualLayout>
                  <c:x val="0.4049733570159858"/>
                  <c:y val="3.67309458218550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D9C-4B89-968E-ED83885348B5}"/>
                </c:ext>
              </c:extLst>
            </c:dLbl>
            <c:dLbl>
              <c:idx val="1"/>
              <c:layout>
                <c:manualLayout>
                  <c:x val="0.22329125944684072"/>
                  <c:y val="1.0373653042113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D9C-4B89-968E-ED83885348B5}"/>
                </c:ext>
              </c:extLst>
            </c:dLbl>
            <c:dLbl>
              <c:idx val="2"/>
              <c:layout>
                <c:manualLayout>
                  <c:x val="0.11130846654825341"/>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D9C-4B89-968E-ED83885348B5}"/>
                </c:ext>
              </c:extLst>
            </c:dLbl>
            <c:dLbl>
              <c:idx val="3"/>
              <c:layout>
                <c:manualLayout>
                  <c:x val="9.9466953842137357E-2"/>
                  <c:y val="2.892200458413776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D9C-4B89-968E-ED83885348B5}"/>
                </c:ext>
              </c:extLst>
            </c:dLbl>
            <c:dLbl>
              <c:idx val="4"/>
              <c:layout>
                <c:manualLayout>
                  <c:x val="9.9467140319715833E-2"/>
                  <c:y val="-6.733928943085005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D9C-4B89-968E-ED83885348B5}"/>
                </c:ext>
              </c:extLst>
            </c:dLbl>
            <c:dLbl>
              <c:idx val="5"/>
              <c:layout>
                <c:manualLayout>
                  <c:x val="9.236234458259322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D9C-4B89-968E-ED83885348B5}"/>
                </c:ext>
              </c:extLst>
            </c:dLbl>
            <c:dLbl>
              <c:idx val="6"/>
              <c:layout>
                <c:manualLayout>
                  <c:x val="9.2362344582593264E-2"/>
                  <c:y val="-3.67309458218550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D9C-4B89-968E-ED83885348B5}"/>
                </c:ext>
              </c:extLst>
            </c:dLbl>
            <c:dLbl>
              <c:idx val="7"/>
              <c:layout>
                <c:manualLayout>
                  <c:x val="8.762581409117822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D9C-4B89-968E-ED83885348B5}"/>
                </c:ext>
              </c:extLst>
            </c:dLbl>
            <c:dLbl>
              <c:idx val="8"/>
              <c:layout>
                <c:manualLayout>
                  <c:x val="8.0521018354055812E-2"/>
                  <c:y val="7.34618916437098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D9C-4B89-968E-ED83885348B5}"/>
                </c:ext>
              </c:extLst>
            </c:dLbl>
            <c:spPr>
              <a:noFill/>
              <a:ln>
                <a:noFill/>
              </a:ln>
              <a:effectLst/>
            </c:spPr>
            <c:txPr>
              <a:bodyPr/>
              <a:lstStyle/>
              <a:p>
                <a:pPr>
                  <a:defRPr sz="1000" b="1">
                    <a:latin typeface="+mj-lt"/>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22'!$A$4:$A$12</c:f>
              <c:strCache>
                <c:ptCount val="9"/>
                <c:pt idx="0">
                  <c:v>Αττικής</c:v>
                </c:pt>
                <c:pt idx="1">
                  <c:v>Θεσσαλονίκης</c:v>
                </c:pt>
                <c:pt idx="2">
                  <c:v>Πέλλας</c:v>
                </c:pt>
                <c:pt idx="3">
                  <c:v>Βοιωτίας</c:v>
                </c:pt>
                <c:pt idx="4">
                  <c:v>Καβάλας</c:v>
                </c:pt>
                <c:pt idx="5">
                  <c:v>Ευβοίας</c:v>
                </c:pt>
                <c:pt idx="6">
                  <c:v>Ξάνθης</c:v>
                </c:pt>
                <c:pt idx="7">
                  <c:v>Ημαθίας</c:v>
                </c:pt>
                <c:pt idx="8">
                  <c:v>Λακωνίας</c:v>
                </c:pt>
              </c:strCache>
            </c:strRef>
          </c:cat>
          <c:val>
            <c:numRef>
              <c:f>'Question 22'!$B$4:$B$12</c:f>
              <c:numCache>
                <c:formatCode>0%</c:formatCode>
                <c:ptCount val="9"/>
                <c:pt idx="0">
                  <c:v>0.27600000000000002</c:v>
                </c:pt>
                <c:pt idx="1">
                  <c:v>0.12570000000000001</c:v>
                </c:pt>
                <c:pt idx="2">
                  <c:v>4.9200000000000021E-2</c:v>
                </c:pt>
                <c:pt idx="3">
                  <c:v>4.1000000000000002E-2</c:v>
                </c:pt>
                <c:pt idx="4">
                  <c:v>4.1000000000000002E-2</c:v>
                </c:pt>
                <c:pt idx="5">
                  <c:v>3.8300000000000001E-2</c:v>
                </c:pt>
                <c:pt idx="6">
                  <c:v>3.5500000000000004E-2</c:v>
                </c:pt>
                <c:pt idx="7">
                  <c:v>3.0100000000000002E-2</c:v>
                </c:pt>
                <c:pt idx="8">
                  <c:v>3.0100000000000002E-2</c:v>
                </c:pt>
              </c:numCache>
            </c:numRef>
          </c:val>
          <c:extLst>
            <c:ext xmlns:c16="http://schemas.microsoft.com/office/drawing/2014/chart" uri="{C3380CC4-5D6E-409C-BE32-E72D297353CC}">
              <c16:uniqueId val="{00000009-6D9C-4B89-968E-ED83885348B5}"/>
            </c:ext>
          </c:extLst>
        </c:ser>
        <c:dLbls>
          <c:showLegendKey val="0"/>
          <c:showVal val="0"/>
          <c:showCatName val="0"/>
          <c:showSerName val="0"/>
          <c:showPercent val="0"/>
          <c:showBubbleSize val="0"/>
        </c:dLbls>
        <c:gapWidth val="55"/>
        <c:gapDepth val="55"/>
        <c:shape val="box"/>
        <c:axId val="266749824"/>
        <c:axId val="266768768"/>
        <c:axId val="0"/>
      </c:bar3DChart>
      <c:catAx>
        <c:axId val="266749824"/>
        <c:scaling>
          <c:orientation val="maxMin"/>
        </c:scaling>
        <c:delete val="0"/>
        <c:axPos val="l"/>
        <c:numFmt formatCode="General" sourceLinked="0"/>
        <c:majorTickMark val="none"/>
        <c:minorTickMark val="none"/>
        <c:tickLblPos val="nextTo"/>
        <c:txPr>
          <a:bodyPr/>
          <a:lstStyle/>
          <a:p>
            <a:pPr>
              <a:defRPr sz="1050">
                <a:latin typeface="+mj-lt"/>
              </a:defRPr>
            </a:pPr>
            <a:endParaRPr lang="el-GR"/>
          </a:p>
        </c:txPr>
        <c:crossAx val="266768768"/>
        <c:crosses val="autoZero"/>
        <c:auto val="1"/>
        <c:lblAlgn val="ctr"/>
        <c:lblOffset val="100"/>
        <c:noMultiLvlLbl val="0"/>
      </c:catAx>
      <c:valAx>
        <c:axId val="266768768"/>
        <c:scaling>
          <c:orientation val="minMax"/>
        </c:scaling>
        <c:delete val="1"/>
        <c:axPos val="t"/>
        <c:numFmt formatCode="0%" sourceLinked="1"/>
        <c:majorTickMark val="none"/>
        <c:minorTickMark val="none"/>
        <c:tickLblPos val="none"/>
        <c:crossAx val="266749824"/>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l-GR" sz="1400" b="1">
                <a:latin typeface="+mj-lt"/>
              </a:rPr>
              <a:t>Ηλικία</a:t>
            </a:r>
          </a:p>
        </c:rich>
      </c:tx>
      <c:overlay val="0"/>
    </c:title>
    <c:autoTitleDeleted val="0"/>
    <c:plotArea>
      <c:layout/>
      <c:barChart>
        <c:barDir val="col"/>
        <c:grouping val="clustered"/>
        <c:varyColors val="0"/>
        <c:ser>
          <c:idx val="0"/>
          <c:order val="0"/>
          <c:tx>
            <c:strRef>
              <c:f>'Question 23'!$B$3</c:f>
              <c:strCache>
                <c:ptCount val="1"/>
                <c:pt idx="0">
                  <c:v>Responses</c:v>
                </c:pt>
              </c:strCache>
            </c:strRef>
          </c:tx>
          <c:spPr>
            <a:solidFill>
              <a:srgbClr val="0070C0"/>
            </a:solidFill>
            <a:ln>
              <a:prstDash val="solid"/>
            </a:ln>
          </c:spPr>
          <c:invertIfNegative val="0"/>
          <c:dLbls>
            <c:spPr>
              <a:noFill/>
              <a:ln>
                <a:noFill/>
              </a:ln>
              <a:effectLst/>
            </c:spPr>
            <c:txPr>
              <a:bodyPr/>
              <a:lstStyle/>
              <a:p>
                <a:pPr>
                  <a:defRPr sz="1000" b="1">
                    <a:latin typeface="+mj-lt"/>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23'!$A$4:$A$9</c:f>
              <c:strCache>
                <c:ptCount val="6"/>
                <c:pt idx="0">
                  <c:v>&lt;25 ετών</c:v>
                </c:pt>
                <c:pt idx="1">
                  <c:v>25-34 ετών</c:v>
                </c:pt>
                <c:pt idx="2">
                  <c:v>35-44 ετών</c:v>
                </c:pt>
                <c:pt idx="3">
                  <c:v>45-54 ετών</c:v>
                </c:pt>
                <c:pt idx="4">
                  <c:v>55-64 ετών</c:v>
                </c:pt>
                <c:pt idx="5">
                  <c:v>65 ετών και άνω</c:v>
                </c:pt>
              </c:strCache>
            </c:strRef>
          </c:cat>
          <c:val>
            <c:numRef>
              <c:f>'Question 23'!$B$4:$B$9</c:f>
              <c:numCache>
                <c:formatCode>0%</c:formatCode>
                <c:ptCount val="6"/>
                <c:pt idx="0">
                  <c:v>6.5400000000000014E-2</c:v>
                </c:pt>
                <c:pt idx="1">
                  <c:v>0.1196000000000001</c:v>
                </c:pt>
                <c:pt idx="2">
                  <c:v>0.31210000000000032</c:v>
                </c:pt>
                <c:pt idx="3">
                  <c:v>0.32150000000000045</c:v>
                </c:pt>
                <c:pt idx="4">
                  <c:v>0.12340000000000002</c:v>
                </c:pt>
                <c:pt idx="5">
                  <c:v>5.7900000000000014E-2</c:v>
                </c:pt>
              </c:numCache>
            </c:numRef>
          </c:val>
          <c:extLst>
            <c:ext xmlns:c16="http://schemas.microsoft.com/office/drawing/2014/chart" uri="{C3380CC4-5D6E-409C-BE32-E72D297353CC}">
              <c16:uniqueId val="{00000000-D38C-47A2-99E9-CD26B3080622}"/>
            </c:ext>
          </c:extLst>
        </c:ser>
        <c:dLbls>
          <c:showLegendKey val="0"/>
          <c:showVal val="0"/>
          <c:showCatName val="0"/>
          <c:showSerName val="0"/>
          <c:showPercent val="0"/>
          <c:showBubbleSize val="0"/>
        </c:dLbls>
        <c:gapWidth val="150"/>
        <c:axId val="283007616"/>
        <c:axId val="283005312"/>
      </c:barChart>
      <c:valAx>
        <c:axId val="283005312"/>
        <c:scaling>
          <c:orientation val="minMax"/>
        </c:scaling>
        <c:delete val="1"/>
        <c:axPos val="l"/>
        <c:numFmt formatCode="0%" sourceLinked="1"/>
        <c:majorTickMark val="out"/>
        <c:minorTickMark val="none"/>
        <c:tickLblPos val="none"/>
        <c:crossAx val="283007616"/>
        <c:crosses val="autoZero"/>
        <c:crossBetween val="between"/>
      </c:valAx>
      <c:catAx>
        <c:axId val="283007616"/>
        <c:scaling>
          <c:orientation val="minMax"/>
        </c:scaling>
        <c:delete val="0"/>
        <c:axPos val="b"/>
        <c:numFmt formatCode="General" sourceLinked="0"/>
        <c:majorTickMark val="out"/>
        <c:minorTickMark val="none"/>
        <c:tickLblPos val="nextTo"/>
        <c:txPr>
          <a:bodyPr/>
          <a:lstStyle/>
          <a:p>
            <a:pPr>
              <a:defRPr>
                <a:latin typeface="+mj-lt"/>
              </a:defRPr>
            </a:pPr>
            <a:endParaRPr lang="el-GR"/>
          </a:p>
        </c:txPr>
        <c:crossAx val="283005312"/>
        <c:crosses val="autoZero"/>
        <c:auto val="0"/>
        <c:lblAlgn val="ctr"/>
        <c:lblOffset val="100"/>
        <c:noMultiLvlLbl val="0"/>
      </c:catAx>
    </c:plotArea>
    <c:plotVisOnly val="0"/>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l-GR" sz="1400" b="1">
                <a:latin typeface="+mj-lt"/>
              </a:rPr>
              <a:t>Οικογενειακή κατάσταση</a:t>
            </a:r>
          </a:p>
        </c:rich>
      </c:tx>
      <c:overlay val="0"/>
    </c:title>
    <c:autoTitleDeleted val="0"/>
    <c:plotArea>
      <c:layout/>
      <c:barChart>
        <c:barDir val="col"/>
        <c:grouping val="clustered"/>
        <c:varyColors val="0"/>
        <c:ser>
          <c:idx val="0"/>
          <c:order val="0"/>
          <c:tx>
            <c:strRef>
              <c:f>'Question 24'!$B$3</c:f>
              <c:strCache>
                <c:ptCount val="1"/>
                <c:pt idx="0">
                  <c:v>Responses</c:v>
                </c:pt>
              </c:strCache>
            </c:strRef>
          </c:tx>
          <c:spPr>
            <a:solidFill>
              <a:srgbClr val="0070C0"/>
            </a:solidFill>
            <a:ln>
              <a:prstDash val="solid"/>
            </a:ln>
          </c:spPr>
          <c:invertIfNegative val="0"/>
          <c:dLbls>
            <c:spPr>
              <a:noFill/>
              <a:ln>
                <a:noFill/>
              </a:ln>
              <a:effectLst/>
            </c:spPr>
            <c:txPr>
              <a:bodyPr/>
              <a:lstStyle/>
              <a:p>
                <a:pPr>
                  <a:defRPr sz="1000" b="1">
                    <a:latin typeface="+mj-lt"/>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24'!$A$4:$A$7</c:f>
              <c:strCache>
                <c:ptCount val="4"/>
                <c:pt idx="0">
                  <c:v>Έγγαμος/η</c:v>
                </c:pt>
                <c:pt idx="1">
                  <c:v>Άγαμος/η</c:v>
                </c:pt>
                <c:pt idx="2">
                  <c:v>Σε συμβίωση</c:v>
                </c:pt>
                <c:pt idx="3">
                  <c:v>Μονογονεϊκή οικογένεια</c:v>
                </c:pt>
              </c:strCache>
            </c:strRef>
          </c:cat>
          <c:val>
            <c:numRef>
              <c:f>'Question 24'!$B$4:$B$7</c:f>
              <c:numCache>
                <c:formatCode>0%</c:formatCode>
                <c:ptCount val="4"/>
                <c:pt idx="0">
                  <c:v>0.67920000000000103</c:v>
                </c:pt>
                <c:pt idx="1">
                  <c:v>0.25280000000000002</c:v>
                </c:pt>
                <c:pt idx="2">
                  <c:v>5.0900000000000001E-2</c:v>
                </c:pt>
                <c:pt idx="3">
                  <c:v>1.7000000000000001E-2</c:v>
                </c:pt>
              </c:numCache>
            </c:numRef>
          </c:val>
          <c:extLst>
            <c:ext xmlns:c16="http://schemas.microsoft.com/office/drawing/2014/chart" uri="{C3380CC4-5D6E-409C-BE32-E72D297353CC}">
              <c16:uniqueId val="{00000000-00EC-448D-8BFB-80F6A4D8FCC4}"/>
            </c:ext>
          </c:extLst>
        </c:ser>
        <c:dLbls>
          <c:showLegendKey val="0"/>
          <c:showVal val="0"/>
          <c:showCatName val="0"/>
          <c:showSerName val="0"/>
          <c:showPercent val="0"/>
          <c:showBubbleSize val="0"/>
        </c:dLbls>
        <c:gapWidth val="150"/>
        <c:axId val="310998912"/>
        <c:axId val="310983296"/>
      </c:barChart>
      <c:valAx>
        <c:axId val="310983296"/>
        <c:scaling>
          <c:orientation val="minMax"/>
        </c:scaling>
        <c:delete val="1"/>
        <c:axPos val="l"/>
        <c:numFmt formatCode="0%" sourceLinked="1"/>
        <c:majorTickMark val="out"/>
        <c:minorTickMark val="none"/>
        <c:tickLblPos val="none"/>
        <c:crossAx val="310998912"/>
        <c:crosses val="autoZero"/>
        <c:crossBetween val="between"/>
      </c:valAx>
      <c:catAx>
        <c:axId val="310998912"/>
        <c:scaling>
          <c:orientation val="minMax"/>
        </c:scaling>
        <c:delete val="0"/>
        <c:axPos val="b"/>
        <c:numFmt formatCode="General" sourceLinked="0"/>
        <c:majorTickMark val="out"/>
        <c:minorTickMark val="none"/>
        <c:tickLblPos val="nextTo"/>
        <c:txPr>
          <a:bodyPr/>
          <a:lstStyle/>
          <a:p>
            <a:pPr>
              <a:defRPr>
                <a:latin typeface="+mj-lt"/>
              </a:defRPr>
            </a:pPr>
            <a:endParaRPr lang="el-GR"/>
          </a:p>
        </c:txPr>
        <c:crossAx val="310983296"/>
        <c:crosses val="autoZero"/>
        <c:auto val="0"/>
        <c:lblAlgn val="ctr"/>
        <c:lblOffset val="100"/>
        <c:noMultiLvlLbl val="0"/>
      </c:catAx>
    </c:plotArea>
    <c:plotVisOnly val="0"/>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l-GR" sz="1400" b="1">
                <a:latin typeface="+mj-lt"/>
              </a:rPr>
              <a:t>Επίπεδο εκπαίδευσης (ανώτερο επίπεδο)</a:t>
            </a:r>
          </a:p>
        </c:rich>
      </c:tx>
      <c:layout>
        <c:manualLayout>
          <c:xMode val="edge"/>
          <c:yMode val="edge"/>
          <c:x val="0.19336568294816806"/>
          <c:y val="2.5518341307814992E-2"/>
        </c:manualLayout>
      </c:layout>
      <c:overlay val="0"/>
    </c:title>
    <c:autoTitleDeleted val="0"/>
    <c:plotArea>
      <c:layout/>
      <c:barChart>
        <c:barDir val="col"/>
        <c:grouping val="clustered"/>
        <c:varyColors val="0"/>
        <c:ser>
          <c:idx val="0"/>
          <c:order val="0"/>
          <c:tx>
            <c:strRef>
              <c:f>'Question 26'!$B$3</c:f>
              <c:strCache>
                <c:ptCount val="1"/>
                <c:pt idx="0">
                  <c:v>Responses</c:v>
                </c:pt>
              </c:strCache>
            </c:strRef>
          </c:tx>
          <c:spPr>
            <a:solidFill>
              <a:srgbClr val="0070C0"/>
            </a:solidFill>
            <a:ln>
              <a:prstDash val="solid"/>
            </a:ln>
          </c:spPr>
          <c:invertIfNegative val="0"/>
          <c:dLbls>
            <c:spPr>
              <a:noFill/>
              <a:ln>
                <a:noFill/>
              </a:ln>
              <a:effectLst/>
            </c:spPr>
            <c:txPr>
              <a:bodyPr/>
              <a:lstStyle/>
              <a:p>
                <a:pPr>
                  <a:defRPr sz="1000" b="1">
                    <a:latin typeface="+mj-lt"/>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26'!$A$4:$A$11</c:f>
              <c:strCache>
                <c:ptCount val="8"/>
                <c:pt idx="0">
                  <c:v>Αναλφάβητος/η</c:v>
                </c:pt>
                <c:pt idx="1">
                  <c:v>Δημοτικό</c:v>
                </c:pt>
                <c:pt idx="2">
                  <c:v>Γυμνάσιο</c:v>
                </c:pt>
                <c:pt idx="3">
                  <c:v>Λύκειο</c:v>
                </c:pt>
                <c:pt idx="4">
                  <c:v>Μεταλυκειακή μη τριτοβάθμια</c:v>
                </c:pt>
                <c:pt idx="5">
                  <c:v>Τριτοβάθμια μη πανεπιστημιακή</c:v>
                </c:pt>
                <c:pt idx="6">
                  <c:v>ΑΕΙ/ΑΤΕΙ</c:v>
                </c:pt>
                <c:pt idx="7">
                  <c:v>Μεταπτυχιακό / Διδακτορικό</c:v>
                </c:pt>
              </c:strCache>
            </c:strRef>
          </c:cat>
          <c:val>
            <c:numRef>
              <c:f>'Question 26'!$B$4:$B$11</c:f>
              <c:numCache>
                <c:formatCode>0%</c:formatCode>
                <c:ptCount val="8"/>
                <c:pt idx="0">
                  <c:v>1.900000000000003E-3</c:v>
                </c:pt>
                <c:pt idx="1">
                  <c:v>3.5500000000000004E-2</c:v>
                </c:pt>
                <c:pt idx="2">
                  <c:v>8.9700000000000127E-2</c:v>
                </c:pt>
                <c:pt idx="3">
                  <c:v>0.22059999999999999</c:v>
                </c:pt>
                <c:pt idx="4">
                  <c:v>8.9700000000000127E-2</c:v>
                </c:pt>
                <c:pt idx="5">
                  <c:v>8.0400000000000013E-2</c:v>
                </c:pt>
                <c:pt idx="6">
                  <c:v>0.37760000000000032</c:v>
                </c:pt>
                <c:pt idx="7">
                  <c:v>0.1047000000000001</c:v>
                </c:pt>
              </c:numCache>
            </c:numRef>
          </c:val>
          <c:extLst>
            <c:ext xmlns:c16="http://schemas.microsoft.com/office/drawing/2014/chart" uri="{C3380CC4-5D6E-409C-BE32-E72D297353CC}">
              <c16:uniqueId val="{00000000-AD9D-4126-9091-915EA8469F72}"/>
            </c:ext>
          </c:extLst>
        </c:ser>
        <c:dLbls>
          <c:showLegendKey val="0"/>
          <c:showVal val="0"/>
          <c:showCatName val="0"/>
          <c:showSerName val="0"/>
          <c:showPercent val="0"/>
          <c:showBubbleSize val="0"/>
        </c:dLbls>
        <c:gapWidth val="150"/>
        <c:axId val="312372224"/>
        <c:axId val="312370688"/>
      </c:barChart>
      <c:valAx>
        <c:axId val="312370688"/>
        <c:scaling>
          <c:orientation val="minMax"/>
        </c:scaling>
        <c:delete val="1"/>
        <c:axPos val="l"/>
        <c:numFmt formatCode="0%" sourceLinked="1"/>
        <c:majorTickMark val="out"/>
        <c:minorTickMark val="none"/>
        <c:tickLblPos val="none"/>
        <c:crossAx val="312372224"/>
        <c:crosses val="autoZero"/>
        <c:crossBetween val="between"/>
      </c:valAx>
      <c:catAx>
        <c:axId val="312372224"/>
        <c:scaling>
          <c:orientation val="minMax"/>
        </c:scaling>
        <c:delete val="0"/>
        <c:axPos val="b"/>
        <c:numFmt formatCode="General" sourceLinked="0"/>
        <c:majorTickMark val="out"/>
        <c:minorTickMark val="none"/>
        <c:tickLblPos val="nextTo"/>
        <c:txPr>
          <a:bodyPr/>
          <a:lstStyle/>
          <a:p>
            <a:pPr>
              <a:defRPr>
                <a:latin typeface="+mj-lt"/>
              </a:defRPr>
            </a:pPr>
            <a:endParaRPr lang="el-GR"/>
          </a:p>
        </c:txPr>
        <c:crossAx val="312370688"/>
        <c:crosses val="autoZero"/>
        <c:auto val="0"/>
        <c:lblAlgn val="ctr"/>
        <c:lblOffset val="100"/>
        <c:noMultiLvlLbl val="0"/>
      </c:catAx>
    </c:plotArea>
    <c:plotVisOnly val="0"/>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l-GR" sz="1400" b="1">
                <a:latin typeface="+mj-lt"/>
              </a:rPr>
              <a:t>Επάγγελμα / Ιδιότητα</a:t>
            </a:r>
          </a:p>
        </c:rich>
      </c:tx>
      <c:overlay val="0"/>
    </c:title>
    <c:autoTitleDeleted val="0"/>
    <c:plotArea>
      <c:layout/>
      <c:barChart>
        <c:barDir val="col"/>
        <c:grouping val="clustered"/>
        <c:varyColors val="0"/>
        <c:ser>
          <c:idx val="0"/>
          <c:order val="0"/>
          <c:tx>
            <c:strRef>
              <c:f>'Question 27'!$B$3</c:f>
              <c:strCache>
                <c:ptCount val="1"/>
                <c:pt idx="0">
                  <c:v>Responses</c:v>
                </c:pt>
              </c:strCache>
            </c:strRef>
          </c:tx>
          <c:spPr>
            <a:solidFill>
              <a:srgbClr val="0070C0"/>
            </a:solidFill>
            <a:ln>
              <a:prstDash val="solid"/>
            </a:ln>
          </c:spPr>
          <c:invertIfNegative val="0"/>
          <c:dPt>
            <c:idx val="7"/>
            <c:invertIfNegative val="0"/>
            <c:bubble3D val="0"/>
            <c:spPr>
              <a:solidFill>
                <a:srgbClr val="FFC000"/>
              </a:solidFill>
              <a:ln>
                <a:prstDash val="solid"/>
              </a:ln>
            </c:spPr>
            <c:extLst>
              <c:ext xmlns:c16="http://schemas.microsoft.com/office/drawing/2014/chart" uri="{C3380CC4-5D6E-409C-BE32-E72D297353CC}">
                <c16:uniqueId val="{00000000-8439-4B6D-BB10-9C2A6C4928C9}"/>
              </c:ext>
            </c:extLst>
          </c:dPt>
          <c:dLbls>
            <c:spPr>
              <a:noFill/>
              <a:ln>
                <a:noFill/>
              </a:ln>
              <a:effectLst/>
            </c:spPr>
            <c:txPr>
              <a:bodyPr/>
              <a:lstStyle/>
              <a:p>
                <a:pPr>
                  <a:defRPr sz="1000" b="1">
                    <a:latin typeface="+mj-lt"/>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27'!$A$4:$A$11</c:f>
              <c:strCache>
                <c:ptCount val="8"/>
                <c:pt idx="0">
                  <c:v>Ιδιωτικός υπάλληλος</c:v>
                </c:pt>
                <c:pt idx="1">
                  <c:v>Δημόσιος υπάλληλος</c:v>
                </c:pt>
                <c:pt idx="2">
                  <c:v>Επιχειρηματίας / Αυτοαπασχολούμενος-η</c:v>
                </c:pt>
                <c:pt idx="3">
                  <c:v>Οικοκυρά</c:v>
                </c:pt>
                <c:pt idx="4">
                  <c:v>Συνταξιούχος</c:v>
                </c:pt>
                <c:pt idx="5">
                  <c:v>Άνεργος/η</c:v>
                </c:pt>
                <c:pt idx="6">
                  <c:v>Φοιτητής/τρια</c:v>
                </c:pt>
                <c:pt idx="7">
                  <c:v>Άλλο (παρακαλώ διευκρινίστε)</c:v>
                </c:pt>
              </c:strCache>
            </c:strRef>
          </c:cat>
          <c:val>
            <c:numRef>
              <c:f>'Question 27'!$B$4:$B$11</c:f>
              <c:numCache>
                <c:formatCode>0%</c:formatCode>
                <c:ptCount val="8"/>
                <c:pt idx="0">
                  <c:v>0.29080000000000039</c:v>
                </c:pt>
                <c:pt idx="1">
                  <c:v>0.20450000000000004</c:v>
                </c:pt>
                <c:pt idx="2">
                  <c:v>0.18570000000000023</c:v>
                </c:pt>
                <c:pt idx="3">
                  <c:v>0.1201000000000001</c:v>
                </c:pt>
                <c:pt idx="4">
                  <c:v>4.6899999999999997E-2</c:v>
                </c:pt>
                <c:pt idx="5">
                  <c:v>3.9399999999999998E-2</c:v>
                </c:pt>
                <c:pt idx="6">
                  <c:v>2.81E-2</c:v>
                </c:pt>
                <c:pt idx="7">
                  <c:v>8.4400000000000044E-2</c:v>
                </c:pt>
              </c:numCache>
            </c:numRef>
          </c:val>
          <c:extLst>
            <c:ext xmlns:c16="http://schemas.microsoft.com/office/drawing/2014/chart" uri="{C3380CC4-5D6E-409C-BE32-E72D297353CC}">
              <c16:uniqueId val="{00000001-8439-4B6D-BB10-9C2A6C4928C9}"/>
            </c:ext>
          </c:extLst>
        </c:ser>
        <c:dLbls>
          <c:showLegendKey val="0"/>
          <c:showVal val="0"/>
          <c:showCatName val="0"/>
          <c:showSerName val="0"/>
          <c:showPercent val="0"/>
          <c:showBubbleSize val="0"/>
        </c:dLbls>
        <c:gapWidth val="150"/>
        <c:axId val="336582144"/>
        <c:axId val="334491008"/>
      </c:barChart>
      <c:valAx>
        <c:axId val="334491008"/>
        <c:scaling>
          <c:orientation val="minMax"/>
        </c:scaling>
        <c:delete val="1"/>
        <c:axPos val="l"/>
        <c:numFmt formatCode="0%" sourceLinked="1"/>
        <c:majorTickMark val="out"/>
        <c:minorTickMark val="none"/>
        <c:tickLblPos val="none"/>
        <c:crossAx val="336582144"/>
        <c:crosses val="autoZero"/>
        <c:crossBetween val="between"/>
      </c:valAx>
      <c:catAx>
        <c:axId val="336582144"/>
        <c:scaling>
          <c:orientation val="minMax"/>
        </c:scaling>
        <c:delete val="0"/>
        <c:axPos val="b"/>
        <c:numFmt formatCode="General" sourceLinked="0"/>
        <c:majorTickMark val="out"/>
        <c:minorTickMark val="none"/>
        <c:tickLblPos val="nextTo"/>
        <c:txPr>
          <a:bodyPr/>
          <a:lstStyle/>
          <a:p>
            <a:pPr>
              <a:defRPr b="1">
                <a:latin typeface="+mj-lt"/>
              </a:defRPr>
            </a:pPr>
            <a:endParaRPr lang="el-GR"/>
          </a:p>
        </c:txPr>
        <c:crossAx val="334491008"/>
        <c:crosses val="autoZero"/>
        <c:auto val="0"/>
        <c:lblAlgn val="ctr"/>
        <c:lblOffset val="100"/>
        <c:noMultiLvlLbl val="0"/>
      </c:catAx>
    </c:plotArea>
    <c:plotVisOnly val="0"/>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l-GR" sz="1400" b="1">
                <a:latin typeface="+mj-lt"/>
              </a:rPr>
              <a:t>Ετήσιο οικογενειακό εισόδημα</a:t>
            </a:r>
          </a:p>
        </c:rich>
      </c:tx>
      <c:overlay val="0"/>
    </c:title>
    <c:autoTitleDeleted val="0"/>
    <c:plotArea>
      <c:layout>
        <c:manualLayout>
          <c:layoutTarget val="inner"/>
          <c:xMode val="edge"/>
          <c:yMode val="edge"/>
          <c:x val="2.5912838633686687E-2"/>
          <c:y val="0.20376731301939083"/>
          <c:w val="0.94817432273262658"/>
          <c:h val="0.65487265615343915"/>
        </c:manualLayout>
      </c:layout>
      <c:barChart>
        <c:barDir val="col"/>
        <c:grouping val="clustered"/>
        <c:varyColors val="0"/>
        <c:ser>
          <c:idx val="0"/>
          <c:order val="0"/>
          <c:tx>
            <c:strRef>
              <c:f>'Question 28'!$B$3</c:f>
              <c:strCache>
                <c:ptCount val="1"/>
                <c:pt idx="0">
                  <c:v>Responses</c:v>
                </c:pt>
              </c:strCache>
            </c:strRef>
          </c:tx>
          <c:spPr>
            <a:solidFill>
              <a:srgbClr val="0070C0"/>
            </a:solidFill>
            <a:ln>
              <a:prstDash val="solid"/>
            </a:ln>
          </c:spPr>
          <c:invertIfNegative val="0"/>
          <c:dPt>
            <c:idx val="5"/>
            <c:invertIfNegative val="0"/>
            <c:bubble3D val="0"/>
            <c:spPr>
              <a:solidFill>
                <a:schemeClr val="tx1">
                  <a:lumMod val="50000"/>
                  <a:lumOff val="50000"/>
                </a:schemeClr>
              </a:solidFill>
              <a:ln>
                <a:prstDash val="solid"/>
              </a:ln>
            </c:spPr>
            <c:extLst>
              <c:ext xmlns:c16="http://schemas.microsoft.com/office/drawing/2014/chart" uri="{C3380CC4-5D6E-409C-BE32-E72D297353CC}">
                <c16:uniqueId val="{00000000-8F86-4BDC-B5C9-A1F5FB234427}"/>
              </c:ext>
            </c:extLst>
          </c:dPt>
          <c:dLbls>
            <c:spPr>
              <a:noFill/>
              <a:ln>
                <a:noFill/>
              </a:ln>
              <a:effectLst/>
            </c:spPr>
            <c:txPr>
              <a:bodyPr/>
              <a:lstStyle/>
              <a:p>
                <a:pPr>
                  <a:defRPr sz="1000" b="1"/>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28'!$A$4:$A$9</c:f>
              <c:strCache>
                <c:ptCount val="6"/>
                <c:pt idx="0">
                  <c:v>Έως 5.000 ευρώ</c:v>
                </c:pt>
                <c:pt idx="1">
                  <c:v>5.001 - 10.000 ευρώ</c:v>
                </c:pt>
                <c:pt idx="2">
                  <c:v>10.001 - 20.000 ευρώ</c:v>
                </c:pt>
                <c:pt idx="3">
                  <c:v>20.001 - 40.000 ευρώ</c:v>
                </c:pt>
                <c:pt idx="4">
                  <c:v>40.001 ευρώ και άνω</c:v>
                </c:pt>
                <c:pt idx="5">
                  <c:v>ΔΞ/ΔΑ</c:v>
                </c:pt>
              </c:strCache>
            </c:strRef>
          </c:cat>
          <c:val>
            <c:numRef>
              <c:f>'Question 28'!$B$4:$B$9</c:f>
              <c:numCache>
                <c:formatCode>0%</c:formatCode>
                <c:ptCount val="6"/>
                <c:pt idx="0">
                  <c:v>2.0500000000000001E-2</c:v>
                </c:pt>
                <c:pt idx="1">
                  <c:v>7.5999999999999998E-2</c:v>
                </c:pt>
                <c:pt idx="2">
                  <c:v>0.1232000000000001</c:v>
                </c:pt>
                <c:pt idx="3">
                  <c:v>0.10680000000000002</c:v>
                </c:pt>
                <c:pt idx="4">
                  <c:v>4.9300000000000045E-2</c:v>
                </c:pt>
                <c:pt idx="5">
                  <c:v>0.62420000000000064</c:v>
                </c:pt>
              </c:numCache>
            </c:numRef>
          </c:val>
          <c:extLst>
            <c:ext xmlns:c16="http://schemas.microsoft.com/office/drawing/2014/chart" uri="{C3380CC4-5D6E-409C-BE32-E72D297353CC}">
              <c16:uniqueId val="{00000001-8F86-4BDC-B5C9-A1F5FB234427}"/>
            </c:ext>
          </c:extLst>
        </c:ser>
        <c:dLbls>
          <c:showLegendKey val="0"/>
          <c:showVal val="0"/>
          <c:showCatName val="0"/>
          <c:showSerName val="0"/>
          <c:showPercent val="0"/>
          <c:showBubbleSize val="0"/>
        </c:dLbls>
        <c:gapWidth val="150"/>
        <c:axId val="347640576"/>
        <c:axId val="347629824"/>
      </c:barChart>
      <c:valAx>
        <c:axId val="347629824"/>
        <c:scaling>
          <c:orientation val="minMax"/>
        </c:scaling>
        <c:delete val="1"/>
        <c:axPos val="l"/>
        <c:numFmt formatCode="0%" sourceLinked="1"/>
        <c:majorTickMark val="out"/>
        <c:minorTickMark val="none"/>
        <c:tickLblPos val="none"/>
        <c:crossAx val="347640576"/>
        <c:crosses val="autoZero"/>
        <c:crossBetween val="between"/>
      </c:valAx>
      <c:catAx>
        <c:axId val="347640576"/>
        <c:scaling>
          <c:orientation val="minMax"/>
        </c:scaling>
        <c:delete val="0"/>
        <c:axPos val="b"/>
        <c:numFmt formatCode="General" sourceLinked="0"/>
        <c:majorTickMark val="out"/>
        <c:minorTickMark val="none"/>
        <c:tickLblPos val="nextTo"/>
        <c:txPr>
          <a:bodyPr/>
          <a:lstStyle/>
          <a:p>
            <a:pPr>
              <a:defRPr sz="900" b="1">
                <a:latin typeface="+mj-lt"/>
              </a:defRPr>
            </a:pPr>
            <a:endParaRPr lang="el-GR"/>
          </a:p>
        </c:txPr>
        <c:crossAx val="347629824"/>
        <c:crosses val="autoZero"/>
        <c:auto val="0"/>
        <c:lblAlgn val="ctr"/>
        <c:lblOffset val="100"/>
        <c:noMultiLvlLbl val="0"/>
      </c:catAx>
    </c:plotArea>
    <c:plotVisOnly val="0"/>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r>
              <a:rPr lang="el-GR" sz="1400">
                <a:latin typeface="+mj-lt"/>
              </a:rPr>
              <a:t>Περιοχή Επίσκεψης</a:t>
            </a:r>
          </a:p>
        </c:rich>
      </c:tx>
      <c:overlay val="0"/>
    </c:title>
    <c:autoTitleDeleted val="0"/>
    <c:plotArea>
      <c:layout/>
      <c:barChart>
        <c:barDir val="col"/>
        <c:grouping val="clustered"/>
        <c:varyColors val="0"/>
        <c:ser>
          <c:idx val="0"/>
          <c:order val="0"/>
          <c:tx>
            <c:strRef>
              <c:f>'Question 1'!$B$3</c:f>
              <c:strCache>
                <c:ptCount val="1"/>
                <c:pt idx="0">
                  <c:v>Responses</c:v>
                </c:pt>
              </c:strCache>
            </c:strRef>
          </c:tx>
          <c:invertIfNegative val="0"/>
          <c:dLbls>
            <c:spPr>
              <a:noFill/>
              <a:ln>
                <a:noFill/>
              </a:ln>
              <a:effectLst/>
            </c:spPr>
            <c:txPr>
              <a:bodyPr/>
              <a:lstStyle/>
              <a:p>
                <a:pPr>
                  <a:defRPr sz="1000" b="1"/>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1'!$A$4:$A$9</c:f>
              <c:strCache>
                <c:ptCount val="6"/>
                <c:pt idx="0">
                  <c:v>Λέσβος</c:v>
                </c:pt>
                <c:pt idx="1">
                  <c:v>Χίος</c:v>
                </c:pt>
                <c:pt idx="2">
                  <c:v>Νάξος</c:v>
                </c:pt>
                <c:pt idx="3">
                  <c:v>Λήμνος</c:v>
                </c:pt>
                <c:pt idx="4">
                  <c:v>Πάρος</c:v>
                </c:pt>
                <c:pt idx="5">
                  <c:v>Σάμος</c:v>
                </c:pt>
              </c:strCache>
            </c:strRef>
          </c:cat>
          <c:val>
            <c:numRef>
              <c:f>'Question 1'!$B$4:$B$9</c:f>
              <c:numCache>
                <c:formatCode>0%</c:formatCode>
                <c:ptCount val="6"/>
                <c:pt idx="0">
                  <c:v>0.22550000000000003</c:v>
                </c:pt>
                <c:pt idx="1">
                  <c:v>0.22370000000000004</c:v>
                </c:pt>
                <c:pt idx="2">
                  <c:v>0.18300000000000011</c:v>
                </c:pt>
                <c:pt idx="3">
                  <c:v>0.16820000000000004</c:v>
                </c:pt>
                <c:pt idx="4">
                  <c:v>0.10910000000000006</c:v>
                </c:pt>
                <c:pt idx="5">
                  <c:v>9.0600000000000028E-2</c:v>
                </c:pt>
              </c:numCache>
            </c:numRef>
          </c:val>
          <c:extLst>
            <c:ext xmlns:c16="http://schemas.microsoft.com/office/drawing/2014/chart" uri="{C3380CC4-5D6E-409C-BE32-E72D297353CC}">
              <c16:uniqueId val="{00000000-E57C-460B-A8ED-12BD41DA5DE8}"/>
            </c:ext>
          </c:extLst>
        </c:ser>
        <c:dLbls>
          <c:showLegendKey val="0"/>
          <c:showVal val="0"/>
          <c:showCatName val="0"/>
          <c:showSerName val="0"/>
          <c:showPercent val="0"/>
          <c:showBubbleSize val="0"/>
        </c:dLbls>
        <c:gapWidth val="150"/>
        <c:axId val="335311232"/>
        <c:axId val="334953088"/>
      </c:barChart>
      <c:valAx>
        <c:axId val="334953088"/>
        <c:scaling>
          <c:orientation val="minMax"/>
        </c:scaling>
        <c:delete val="1"/>
        <c:axPos val="l"/>
        <c:numFmt formatCode="0%" sourceLinked="1"/>
        <c:majorTickMark val="out"/>
        <c:minorTickMark val="none"/>
        <c:tickLblPos val="none"/>
        <c:crossAx val="335311232"/>
        <c:crosses val="autoZero"/>
        <c:crossBetween val="between"/>
      </c:valAx>
      <c:catAx>
        <c:axId val="335311232"/>
        <c:scaling>
          <c:orientation val="minMax"/>
        </c:scaling>
        <c:delete val="0"/>
        <c:axPos val="b"/>
        <c:numFmt formatCode="General" sourceLinked="0"/>
        <c:majorTickMark val="out"/>
        <c:minorTickMark val="none"/>
        <c:tickLblPos val="nextTo"/>
        <c:txPr>
          <a:bodyPr/>
          <a:lstStyle/>
          <a:p>
            <a:pPr>
              <a:defRPr sz="1100" i="1"/>
            </a:pPr>
            <a:endParaRPr lang="el-GR"/>
          </a:p>
        </c:txPr>
        <c:crossAx val="334953088"/>
        <c:crosses val="autoZero"/>
        <c:auto val="0"/>
        <c:lblAlgn val="ctr"/>
        <c:lblOffset val="100"/>
        <c:noMultiLvlLbl val="0"/>
      </c:catAx>
      <c:spPr>
        <a:noFill/>
      </c:spPr>
    </c:plotArea>
    <c:plotVisOnly val="0"/>
    <c:dispBlanksAs val="gap"/>
    <c:showDLblsOverMax val="0"/>
  </c:chart>
  <c:spPr>
    <a:noFill/>
    <a:ln>
      <a:noFill/>
    </a:ln>
  </c:spPr>
  <c:txPr>
    <a:bodyPr/>
    <a:lstStyle/>
    <a:p>
      <a:pPr>
        <a:defRPr>
          <a:latin typeface="+mj-lt"/>
        </a:defRPr>
      </a:pPr>
      <a:endParaRPr lang="el-G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BFCF6E-239A-49EF-9A28-D99962AC0E7D}" type="doc">
      <dgm:prSet loTypeId="urn:microsoft.com/office/officeart/2005/8/layout/vList6" loCatId="list" qsTypeId="urn:microsoft.com/office/officeart/2005/8/quickstyle/simple3" qsCatId="simple" csTypeId="urn:microsoft.com/office/officeart/2005/8/colors/accent5_4" csCatId="accent5" phldr="1"/>
      <dgm:spPr/>
      <dgm:t>
        <a:bodyPr/>
        <a:lstStyle/>
        <a:p>
          <a:endParaRPr lang="el-GR"/>
        </a:p>
      </dgm:t>
    </dgm:pt>
    <dgm:pt modelId="{119FF336-1E88-4553-BE52-89CE0CC3BF72}">
      <dgm:prSet phldrT="[Κείμενο]" custT="1"/>
      <dgm:spPr>
        <a:xfrm>
          <a:off x="195603" y="196"/>
          <a:ext cx="2045609" cy="765464"/>
        </a:xfrm>
        <a:gradFill rotWithShape="0">
          <a:gsLst>
            <a:gs pos="0">
              <a:srgbClr val="4BACC6">
                <a:shade val="50000"/>
                <a:hueOff val="0"/>
                <a:satOff val="0"/>
                <a:lumOff val="0"/>
                <a:alphaOff val="0"/>
                <a:tint val="50000"/>
                <a:satMod val="300000"/>
              </a:srgbClr>
            </a:gs>
            <a:gs pos="35000">
              <a:srgbClr val="4BACC6">
                <a:shade val="50000"/>
                <a:hueOff val="0"/>
                <a:satOff val="0"/>
                <a:lumOff val="0"/>
                <a:alphaOff val="0"/>
                <a:tint val="37000"/>
                <a:satMod val="300000"/>
              </a:srgbClr>
            </a:gs>
            <a:gs pos="100000">
              <a:srgbClr val="4BACC6">
                <a:shade val="5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l-GR" sz="900">
              <a:solidFill>
                <a:sysClr val="windowText" lastClr="000000"/>
              </a:solidFill>
              <a:latin typeface="Calibri"/>
              <a:ea typeface="+mn-ea"/>
              <a:cs typeface="Arial" pitchFamily="34" charset="0"/>
            </a:rPr>
            <a:t>Ερωτήσεις </a:t>
          </a:r>
          <a:r>
            <a:rPr lang="el-GR" sz="900" b="1" u="sng">
              <a:solidFill>
                <a:sysClr val="windowText" lastClr="000000"/>
              </a:solidFill>
              <a:latin typeface="Calibri"/>
              <a:ea typeface="+mn-ea"/>
              <a:cs typeface="Arial" pitchFamily="34" charset="0"/>
            </a:rPr>
            <a:t>κλειστού</a:t>
          </a:r>
          <a:r>
            <a:rPr lang="el-GR" sz="900">
              <a:solidFill>
                <a:sysClr val="windowText" lastClr="000000"/>
              </a:solidFill>
              <a:latin typeface="Calibri"/>
              <a:ea typeface="+mn-ea"/>
              <a:cs typeface="Arial" pitchFamily="34" charset="0"/>
            </a:rPr>
            <a:t> τύπου</a:t>
          </a:r>
        </a:p>
      </dgm:t>
    </dgm:pt>
    <dgm:pt modelId="{BF1C3F62-6AA6-4027-8F67-DA4A6A607E9D}" type="parTrans" cxnId="{286D375B-DED4-4CF2-8140-39018D68A395}">
      <dgm:prSet/>
      <dgm:spPr/>
      <dgm:t>
        <a:bodyPr/>
        <a:lstStyle/>
        <a:p>
          <a:endParaRPr lang="el-GR">
            <a:latin typeface="Arial" pitchFamily="34" charset="0"/>
            <a:cs typeface="Arial" pitchFamily="34" charset="0"/>
          </a:endParaRPr>
        </a:p>
      </dgm:t>
    </dgm:pt>
    <dgm:pt modelId="{F0276890-D8F8-4B02-8E70-921E466723F7}" type="sibTrans" cxnId="{286D375B-DED4-4CF2-8140-39018D68A395}">
      <dgm:prSet/>
      <dgm:spPr/>
      <dgm:t>
        <a:bodyPr/>
        <a:lstStyle/>
        <a:p>
          <a:endParaRPr lang="el-GR">
            <a:latin typeface="Arial" pitchFamily="34" charset="0"/>
            <a:cs typeface="Arial" pitchFamily="34" charset="0"/>
          </a:endParaRPr>
        </a:p>
      </dgm:t>
    </dgm:pt>
    <dgm:pt modelId="{9C8801D9-8DFB-4F43-80F2-7566276D74E8}">
      <dgm:prSet phldrT="[Κείμενο]" custT="1"/>
      <dgm:spPr>
        <a:xfrm>
          <a:off x="2253080" y="196"/>
          <a:ext cx="3655224" cy="765464"/>
        </a:xfrm>
        <a:solidFill>
          <a:srgbClr val="4BACC6">
            <a:alpha val="90000"/>
            <a:tint val="55000"/>
            <a:hueOff val="0"/>
            <a:satOff val="0"/>
            <a:lumOff val="0"/>
            <a:alphaOff val="0"/>
          </a:srgbClr>
        </a:solidFill>
        <a:ln w="9525" cap="flat" cmpd="sng" algn="ctr">
          <a:solidFill>
            <a:sysClr val="window" lastClr="FFFFFF">
              <a:hueOff val="0"/>
              <a:satOff val="0"/>
              <a:lumOff val="0"/>
              <a:alphaOff val="0"/>
            </a:sysClr>
          </a:solidFill>
          <a:prstDash val="solid"/>
        </a:ln>
        <a:effectLst/>
      </dgm:spPr>
      <dgm:t>
        <a:bodyPr anchor="ctr" anchorCtr="0"/>
        <a:lstStyle/>
        <a:p>
          <a:r>
            <a:rPr lang="el-GR" sz="1050">
              <a:solidFill>
                <a:sysClr val="windowText" lastClr="000000">
                  <a:hueOff val="0"/>
                  <a:satOff val="0"/>
                  <a:lumOff val="0"/>
                  <a:alphaOff val="0"/>
                </a:sysClr>
              </a:solidFill>
              <a:latin typeface="Arial" pitchFamily="34" charset="0"/>
              <a:ea typeface="+mn-ea"/>
              <a:cs typeface="Arial" pitchFamily="34" charset="0"/>
            </a:rPr>
            <a:t> </a:t>
          </a:r>
          <a:r>
            <a:rPr lang="el-GR" sz="900">
              <a:solidFill>
                <a:sysClr val="windowText" lastClr="000000">
                  <a:hueOff val="0"/>
                  <a:satOff val="0"/>
                  <a:lumOff val="0"/>
                  <a:alphaOff val="0"/>
                </a:sysClr>
              </a:solidFill>
              <a:latin typeface="Calibri"/>
              <a:ea typeface="+mn-ea"/>
              <a:cs typeface="Arial" pitchFamily="34" charset="0"/>
            </a:rPr>
            <a:t>Ερωτήσεις επιλογής απάντησης</a:t>
          </a:r>
        </a:p>
      </dgm:t>
    </dgm:pt>
    <dgm:pt modelId="{6AF3A590-4E50-46F3-B273-BA91D125EFE5}" type="parTrans" cxnId="{91D5AB20-9A92-472B-A2EF-F549089FB6CC}">
      <dgm:prSet/>
      <dgm:spPr/>
      <dgm:t>
        <a:bodyPr/>
        <a:lstStyle/>
        <a:p>
          <a:endParaRPr lang="el-GR">
            <a:latin typeface="Arial" pitchFamily="34" charset="0"/>
            <a:cs typeface="Arial" pitchFamily="34" charset="0"/>
          </a:endParaRPr>
        </a:p>
      </dgm:t>
    </dgm:pt>
    <dgm:pt modelId="{2DE00A93-41FE-4291-9E34-C3870AAA1A69}" type="sibTrans" cxnId="{91D5AB20-9A92-472B-A2EF-F549089FB6CC}">
      <dgm:prSet/>
      <dgm:spPr/>
      <dgm:t>
        <a:bodyPr/>
        <a:lstStyle/>
        <a:p>
          <a:endParaRPr lang="el-GR">
            <a:latin typeface="Arial" pitchFamily="34" charset="0"/>
            <a:cs typeface="Arial" pitchFamily="34" charset="0"/>
          </a:endParaRPr>
        </a:p>
      </dgm:t>
    </dgm:pt>
    <dgm:pt modelId="{D2580006-906A-47FC-A6A0-B732768950C6}">
      <dgm:prSet phldrT="[Κείμενο]" custT="1"/>
      <dgm:spPr>
        <a:xfrm>
          <a:off x="207482" y="842207"/>
          <a:ext cx="2021850" cy="765464"/>
        </a:xfrm>
        <a:gradFill rotWithShape="0">
          <a:gsLst>
            <a:gs pos="0">
              <a:srgbClr val="4BACC6">
                <a:shade val="50000"/>
                <a:hueOff val="252972"/>
                <a:satOff val="-5595"/>
                <a:lumOff val="41987"/>
                <a:alphaOff val="0"/>
                <a:tint val="50000"/>
                <a:satMod val="300000"/>
              </a:srgbClr>
            </a:gs>
            <a:gs pos="35000">
              <a:srgbClr val="4BACC6">
                <a:shade val="50000"/>
                <a:hueOff val="252972"/>
                <a:satOff val="-5595"/>
                <a:lumOff val="41987"/>
                <a:alphaOff val="0"/>
                <a:tint val="37000"/>
                <a:satMod val="300000"/>
              </a:srgbClr>
            </a:gs>
            <a:gs pos="100000">
              <a:srgbClr val="4BACC6">
                <a:shade val="50000"/>
                <a:hueOff val="252972"/>
                <a:satOff val="-5595"/>
                <a:lumOff val="4198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l-GR" sz="900">
              <a:solidFill>
                <a:sysClr val="windowText" lastClr="000000"/>
              </a:solidFill>
              <a:latin typeface="Calibri"/>
              <a:ea typeface="+mn-ea"/>
              <a:cs typeface="Arial" pitchFamily="34" charset="0"/>
            </a:rPr>
            <a:t>Ερωτήσεις </a:t>
          </a:r>
          <a:r>
            <a:rPr lang="el-GR" sz="900" b="1" u="sng">
              <a:solidFill>
                <a:sysClr val="windowText" lastClr="000000"/>
              </a:solidFill>
              <a:latin typeface="Calibri"/>
              <a:ea typeface="+mn-ea"/>
              <a:cs typeface="Arial" pitchFamily="34" charset="0"/>
            </a:rPr>
            <a:t>ανοιχτού</a:t>
          </a:r>
          <a:r>
            <a:rPr lang="el-GR" sz="900">
              <a:solidFill>
                <a:sysClr val="windowText" lastClr="000000"/>
              </a:solidFill>
              <a:latin typeface="Calibri"/>
              <a:ea typeface="+mn-ea"/>
              <a:cs typeface="Arial" pitchFamily="34" charset="0"/>
            </a:rPr>
            <a:t> τύπου</a:t>
          </a:r>
        </a:p>
      </dgm:t>
    </dgm:pt>
    <dgm:pt modelId="{46D16A5A-52F2-49C0-AB9E-5C7CDD56FFD1}" type="parTrans" cxnId="{E300D0BE-61B8-4BEE-8D0F-3AFF4FB2C822}">
      <dgm:prSet/>
      <dgm:spPr/>
      <dgm:t>
        <a:bodyPr/>
        <a:lstStyle/>
        <a:p>
          <a:endParaRPr lang="el-GR">
            <a:latin typeface="Arial" pitchFamily="34" charset="0"/>
            <a:cs typeface="Arial" pitchFamily="34" charset="0"/>
          </a:endParaRPr>
        </a:p>
      </dgm:t>
    </dgm:pt>
    <dgm:pt modelId="{A789D012-B9ED-4666-AF9C-053886A3EDB3}" type="sibTrans" cxnId="{E300D0BE-61B8-4BEE-8D0F-3AFF4FB2C822}">
      <dgm:prSet/>
      <dgm:spPr/>
      <dgm:t>
        <a:bodyPr/>
        <a:lstStyle/>
        <a:p>
          <a:endParaRPr lang="el-GR">
            <a:latin typeface="Arial" pitchFamily="34" charset="0"/>
            <a:cs typeface="Arial" pitchFamily="34" charset="0"/>
          </a:endParaRPr>
        </a:p>
      </dgm:t>
    </dgm:pt>
    <dgm:pt modelId="{ECFE7E21-5A4E-4122-9359-85F5F9D7BF90}">
      <dgm:prSet phldrT="[Κείμενο]" custT="1"/>
      <dgm:spPr>
        <a:xfrm>
          <a:off x="2229333" y="842207"/>
          <a:ext cx="3655224" cy="765464"/>
        </a:xfrm>
        <a:solidFill>
          <a:srgbClr val="4BACC6">
            <a:alpha val="90000"/>
            <a:tint val="55000"/>
            <a:hueOff val="0"/>
            <a:satOff val="0"/>
            <a:lumOff val="0"/>
            <a:alphaOff val="0"/>
          </a:srgbClr>
        </a:solidFill>
        <a:ln w="9525" cap="flat" cmpd="sng" algn="ctr">
          <a:solidFill>
            <a:sysClr val="window" lastClr="FFFFFF">
              <a:hueOff val="0"/>
              <a:satOff val="0"/>
              <a:lumOff val="0"/>
              <a:alphaOff val="0"/>
            </a:sysClr>
          </a:solidFill>
          <a:prstDash val="solid"/>
        </a:ln>
        <a:effectLst/>
      </dgm:spPr>
      <dgm:t>
        <a:bodyPr anchor="ctr" anchorCtr="0"/>
        <a:lstStyle/>
        <a:p>
          <a:r>
            <a:rPr lang="el-GR" sz="1050">
              <a:solidFill>
                <a:sysClr val="windowText" lastClr="000000">
                  <a:hueOff val="0"/>
                  <a:satOff val="0"/>
                  <a:lumOff val="0"/>
                  <a:alphaOff val="0"/>
                </a:sysClr>
              </a:solidFill>
              <a:latin typeface="Arial" pitchFamily="34" charset="0"/>
              <a:ea typeface="+mn-ea"/>
              <a:cs typeface="Arial" pitchFamily="34" charset="0"/>
            </a:rPr>
            <a:t> </a:t>
          </a:r>
          <a:r>
            <a:rPr lang="el-GR" sz="900">
              <a:solidFill>
                <a:sysClr val="windowText" lastClr="000000">
                  <a:hueOff val="0"/>
                  <a:satOff val="0"/>
                  <a:lumOff val="0"/>
                  <a:alphaOff val="0"/>
                </a:sysClr>
              </a:solidFill>
              <a:latin typeface="Calibri"/>
              <a:ea typeface="+mn-ea"/>
              <a:cs typeface="Arial" pitchFamily="34" charset="0"/>
            </a:rPr>
            <a:t>Ερωτήσεις ελεύθερης απάντησης</a:t>
          </a:r>
        </a:p>
      </dgm:t>
    </dgm:pt>
    <dgm:pt modelId="{7DB664D2-9714-4742-B47D-E1CB3CB48400}" type="parTrans" cxnId="{9D10E309-6108-434F-A091-F091B7883FAB}">
      <dgm:prSet/>
      <dgm:spPr/>
      <dgm:t>
        <a:bodyPr/>
        <a:lstStyle/>
        <a:p>
          <a:endParaRPr lang="el-GR">
            <a:latin typeface="Arial" pitchFamily="34" charset="0"/>
            <a:cs typeface="Arial" pitchFamily="34" charset="0"/>
          </a:endParaRPr>
        </a:p>
      </dgm:t>
    </dgm:pt>
    <dgm:pt modelId="{8F3DF245-EED1-4732-A965-84F5E0E84DBB}" type="sibTrans" cxnId="{9D10E309-6108-434F-A091-F091B7883FAB}">
      <dgm:prSet/>
      <dgm:spPr/>
      <dgm:t>
        <a:bodyPr/>
        <a:lstStyle/>
        <a:p>
          <a:endParaRPr lang="el-GR">
            <a:latin typeface="Arial" pitchFamily="34" charset="0"/>
            <a:cs typeface="Arial" pitchFamily="34" charset="0"/>
          </a:endParaRPr>
        </a:p>
      </dgm:t>
    </dgm:pt>
    <dgm:pt modelId="{023F7979-E6D9-4B62-AEFE-3BBFF64EDBE9}">
      <dgm:prSet phldrT="[Κείμενο]" custT="1"/>
      <dgm:spPr>
        <a:xfrm>
          <a:off x="2229333" y="842207"/>
          <a:ext cx="3655224" cy="765464"/>
        </a:xfrm>
        <a:solidFill>
          <a:srgbClr val="4BACC6">
            <a:alpha val="90000"/>
            <a:tint val="55000"/>
            <a:hueOff val="0"/>
            <a:satOff val="0"/>
            <a:lumOff val="0"/>
            <a:alphaOff val="0"/>
          </a:srgbClr>
        </a:solidFill>
        <a:ln w="9525" cap="flat" cmpd="sng" algn="ctr">
          <a:solidFill>
            <a:sysClr val="window" lastClr="FFFFFF">
              <a:hueOff val="0"/>
              <a:satOff val="0"/>
              <a:lumOff val="0"/>
              <a:alphaOff val="0"/>
            </a:sysClr>
          </a:solidFill>
          <a:prstDash val="solid"/>
        </a:ln>
        <a:effectLst/>
      </dgm:spPr>
      <dgm:t>
        <a:bodyPr anchor="ctr" anchorCtr="0"/>
        <a:lstStyle/>
        <a:p>
          <a:r>
            <a:rPr lang="el-GR" sz="900">
              <a:solidFill>
                <a:sysClr val="windowText" lastClr="000000">
                  <a:hueOff val="0"/>
                  <a:satOff val="0"/>
                  <a:lumOff val="0"/>
                  <a:alphaOff val="0"/>
                </a:sysClr>
              </a:solidFill>
              <a:latin typeface="Calibri"/>
              <a:ea typeface="+mn-ea"/>
              <a:cs typeface="Arial" pitchFamily="34" charset="0"/>
            </a:rPr>
            <a:t> Ερωτήσεις αντικειμενικής επιλογής – </a:t>
          </a:r>
          <a:r>
            <a:rPr lang="el-GR" sz="900">
              <a:solidFill>
                <a:sysClr val="windowText" lastClr="000000">
                  <a:hueOff val="0"/>
                  <a:satOff val="0"/>
                  <a:lumOff val="0"/>
                  <a:alphaOff val="0"/>
                </a:sysClr>
              </a:solidFill>
              <a:latin typeface="+mn-lt"/>
              <a:ea typeface="+mn-ea"/>
              <a:cs typeface="Arial" pitchFamily="34" charset="0"/>
            </a:rPr>
            <a:t>έκθεση απόψεων</a:t>
          </a:r>
        </a:p>
      </dgm:t>
    </dgm:pt>
    <dgm:pt modelId="{2D917F37-9472-48C1-9CEE-D85BB0C3D7E7}" type="parTrans" cxnId="{E7940A70-51A6-4FDE-9B9E-6F8C686A9E68}">
      <dgm:prSet/>
      <dgm:spPr/>
      <dgm:t>
        <a:bodyPr/>
        <a:lstStyle/>
        <a:p>
          <a:endParaRPr lang="el-GR">
            <a:latin typeface="Arial" pitchFamily="34" charset="0"/>
            <a:cs typeface="Arial" pitchFamily="34" charset="0"/>
          </a:endParaRPr>
        </a:p>
      </dgm:t>
    </dgm:pt>
    <dgm:pt modelId="{E114FE75-39D6-4B68-8A0C-02A382DBDEF0}" type="sibTrans" cxnId="{E7940A70-51A6-4FDE-9B9E-6F8C686A9E68}">
      <dgm:prSet/>
      <dgm:spPr/>
      <dgm:t>
        <a:bodyPr/>
        <a:lstStyle/>
        <a:p>
          <a:endParaRPr lang="el-GR">
            <a:latin typeface="Arial" pitchFamily="34" charset="0"/>
            <a:cs typeface="Arial" pitchFamily="34" charset="0"/>
          </a:endParaRPr>
        </a:p>
      </dgm:t>
    </dgm:pt>
    <dgm:pt modelId="{0729848E-CA7B-42AA-8BB0-7EAEF83B4B18}">
      <dgm:prSet phldrT="[Κείμενο]" custT="1"/>
      <dgm:spPr>
        <a:xfrm>
          <a:off x="2253080" y="196"/>
          <a:ext cx="3655224" cy="765464"/>
        </a:xfrm>
        <a:solidFill>
          <a:srgbClr val="4BACC6">
            <a:alpha val="90000"/>
            <a:tint val="55000"/>
            <a:hueOff val="0"/>
            <a:satOff val="0"/>
            <a:lumOff val="0"/>
            <a:alphaOff val="0"/>
          </a:srgbClr>
        </a:solidFill>
        <a:ln w="9525" cap="flat" cmpd="sng" algn="ctr">
          <a:solidFill>
            <a:sysClr val="window" lastClr="FFFFFF">
              <a:hueOff val="0"/>
              <a:satOff val="0"/>
              <a:lumOff val="0"/>
              <a:alphaOff val="0"/>
            </a:sysClr>
          </a:solidFill>
          <a:prstDash val="solid"/>
        </a:ln>
        <a:effectLst/>
      </dgm:spPr>
      <dgm:t>
        <a:bodyPr anchor="ctr" anchorCtr="0"/>
        <a:lstStyle/>
        <a:p>
          <a:r>
            <a:rPr lang="el-GR" sz="900">
              <a:solidFill>
                <a:sysClr val="windowText" lastClr="000000">
                  <a:hueOff val="0"/>
                  <a:satOff val="0"/>
                  <a:lumOff val="0"/>
                  <a:alphaOff val="0"/>
                </a:sysClr>
              </a:solidFill>
              <a:latin typeface="Calibri"/>
              <a:ea typeface="+mn-ea"/>
              <a:cs typeface="Arial" pitchFamily="34" charset="0"/>
            </a:rPr>
            <a:t> Ερωτήσεις αξιολόγησης  διακεκομμένης κλίμακας  </a:t>
          </a:r>
        </a:p>
      </dgm:t>
    </dgm:pt>
    <dgm:pt modelId="{26380576-477E-4107-82A8-7A51809F3D17}" type="sibTrans" cxnId="{5A3683B8-6712-4750-AC3F-77C1498C2A31}">
      <dgm:prSet/>
      <dgm:spPr/>
      <dgm:t>
        <a:bodyPr/>
        <a:lstStyle/>
        <a:p>
          <a:endParaRPr lang="el-GR">
            <a:latin typeface="Arial" pitchFamily="34" charset="0"/>
            <a:cs typeface="Arial" pitchFamily="34" charset="0"/>
          </a:endParaRPr>
        </a:p>
      </dgm:t>
    </dgm:pt>
    <dgm:pt modelId="{C5CF08A5-1034-4AC4-AC2B-301CA42D546E}" type="parTrans" cxnId="{5A3683B8-6712-4750-AC3F-77C1498C2A31}">
      <dgm:prSet/>
      <dgm:spPr/>
      <dgm:t>
        <a:bodyPr/>
        <a:lstStyle/>
        <a:p>
          <a:endParaRPr lang="el-GR">
            <a:latin typeface="Arial" pitchFamily="34" charset="0"/>
            <a:cs typeface="Arial" pitchFamily="34" charset="0"/>
          </a:endParaRPr>
        </a:p>
      </dgm:t>
    </dgm:pt>
    <dgm:pt modelId="{52807BFB-D377-4847-B1A0-23596D7AAC59}">
      <dgm:prSet phldrT="[Κείμενο]" custT="1"/>
      <dgm:spPr>
        <a:xfrm>
          <a:off x="2253080" y="196"/>
          <a:ext cx="3655224" cy="765464"/>
        </a:xfrm>
        <a:solidFill>
          <a:srgbClr val="4BACC6">
            <a:alpha val="90000"/>
            <a:tint val="55000"/>
            <a:hueOff val="0"/>
            <a:satOff val="0"/>
            <a:lumOff val="0"/>
            <a:alphaOff val="0"/>
          </a:srgbClr>
        </a:solidFill>
        <a:ln w="9525" cap="flat" cmpd="sng" algn="ctr">
          <a:solidFill>
            <a:sysClr val="window" lastClr="FFFFFF">
              <a:hueOff val="0"/>
              <a:satOff val="0"/>
              <a:lumOff val="0"/>
              <a:alphaOff val="0"/>
            </a:sysClr>
          </a:solidFill>
          <a:prstDash val="solid"/>
        </a:ln>
        <a:effectLst/>
      </dgm:spPr>
      <dgm:t>
        <a:bodyPr anchor="ctr" anchorCtr="0"/>
        <a:lstStyle/>
        <a:p>
          <a:r>
            <a:rPr lang="el-GR" sz="900">
              <a:solidFill>
                <a:sysClr val="windowText" lastClr="000000">
                  <a:hueOff val="0"/>
                  <a:satOff val="0"/>
                  <a:lumOff val="0"/>
                  <a:alphaOff val="0"/>
                </a:sysClr>
              </a:solidFill>
              <a:latin typeface="Calibri"/>
              <a:ea typeface="+mn-ea"/>
              <a:cs typeface="Arial" pitchFamily="34" charset="0"/>
            </a:rPr>
            <a:t> Ερωτήσεις ιεράρχησης</a:t>
          </a:r>
        </a:p>
      </dgm:t>
    </dgm:pt>
    <dgm:pt modelId="{364F877E-6FDB-4305-856C-3E240B3FE2A9}" type="sibTrans" cxnId="{4C25AB5D-662C-4FA7-89F2-CB1F50DB3911}">
      <dgm:prSet/>
      <dgm:spPr/>
      <dgm:t>
        <a:bodyPr/>
        <a:lstStyle/>
        <a:p>
          <a:endParaRPr lang="el-GR">
            <a:latin typeface="Arial" pitchFamily="34" charset="0"/>
            <a:cs typeface="Arial" pitchFamily="34" charset="0"/>
          </a:endParaRPr>
        </a:p>
      </dgm:t>
    </dgm:pt>
    <dgm:pt modelId="{4A1DB1BC-B228-4706-AF47-1F0361A4BB74}" type="parTrans" cxnId="{4C25AB5D-662C-4FA7-89F2-CB1F50DB3911}">
      <dgm:prSet/>
      <dgm:spPr/>
      <dgm:t>
        <a:bodyPr/>
        <a:lstStyle/>
        <a:p>
          <a:endParaRPr lang="el-GR">
            <a:latin typeface="Arial" pitchFamily="34" charset="0"/>
            <a:cs typeface="Arial" pitchFamily="34" charset="0"/>
          </a:endParaRPr>
        </a:p>
      </dgm:t>
    </dgm:pt>
    <dgm:pt modelId="{9602FAF3-0FC6-4FF6-8C07-4A691F0A834C}" type="pres">
      <dgm:prSet presAssocID="{92BFCF6E-239A-49EF-9A28-D99962AC0E7D}" presName="Name0" presStyleCnt="0">
        <dgm:presLayoutVars>
          <dgm:dir/>
          <dgm:animLvl val="lvl"/>
          <dgm:resizeHandles/>
        </dgm:presLayoutVars>
      </dgm:prSet>
      <dgm:spPr/>
    </dgm:pt>
    <dgm:pt modelId="{74ED979D-9DDB-47A4-971E-35DFB7088CDE}" type="pres">
      <dgm:prSet presAssocID="{119FF336-1E88-4553-BE52-89CE0CC3BF72}" presName="linNode" presStyleCnt="0"/>
      <dgm:spPr/>
    </dgm:pt>
    <dgm:pt modelId="{535580D6-4B6D-48FC-8790-ACFFB5419661}" type="pres">
      <dgm:prSet presAssocID="{119FF336-1E88-4553-BE52-89CE0CC3BF72}" presName="parentShp" presStyleLbl="node1" presStyleIdx="0" presStyleCnt="2" custScaleX="83946">
        <dgm:presLayoutVars>
          <dgm:bulletEnabled val="1"/>
        </dgm:presLayoutVars>
      </dgm:prSet>
      <dgm:spPr>
        <a:prstGeom prst="rect">
          <a:avLst/>
        </a:prstGeom>
      </dgm:spPr>
    </dgm:pt>
    <dgm:pt modelId="{0F813F16-DBCF-4BB3-919D-A387967DDCF5}" type="pres">
      <dgm:prSet presAssocID="{119FF336-1E88-4553-BE52-89CE0CC3BF72}" presName="childShp" presStyleLbl="bgAccFollowNode1" presStyleIdx="0" presStyleCnt="2" custLinFactNeighborX="487">
        <dgm:presLayoutVars>
          <dgm:bulletEnabled val="1"/>
        </dgm:presLayoutVars>
      </dgm:prSet>
      <dgm:spPr>
        <a:prstGeom prst="rightArrow">
          <a:avLst>
            <a:gd name="adj1" fmla="val 75000"/>
            <a:gd name="adj2" fmla="val 50000"/>
          </a:avLst>
        </a:prstGeom>
      </dgm:spPr>
    </dgm:pt>
    <dgm:pt modelId="{AF37EC5A-53DA-491B-9F7A-6EE7A3987BBD}" type="pres">
      <dgm:prSet presAssocID="{F0276890-D8F8-4B02-8E70-921E466723F7}" presName="spacing" presStyleCnt="0"/>
      <dgm:spPr/>
    </dgm:pt>
    <dgm:pt modelId="{51BFBC0F-BD77-4295-9F77-BE2A9CCE8219}" type="pres">
      <dgm:prSet presAssocID="{D2580006-906A-47FC-A6A0-B732768950C6}" presName="linNode" presStyleCnt="0"/>
      <dgm:spPr/>
    </dgm:pt>
    <dgm:pt modelId="{FDE5AD76-3EED-4055-B2FF-C09F497EC81C}" type="pres">
      <dgm:prSet presAssocID="{D2580006-906A-47FC-A6A0-B732768950C6}" presName="parentShp" presStyleLbl="node1" presStyleIdx="1" presStyleCnt="2" custScaleX="82971">
        <dgm:presLayoutVars>
          <dgm:bulletEnabled val="1"/>
        </dgm:presLayoutVars>
      </dgm:prSet>
      <dgm:spPr>
        <a:prstGeom prst="rect">
          <a:avLst/>
        </a:prstGeom>
      </dgm:spPr>
    </dgm:pt>
    <dgm:pt modelId="{62736617-60CA-4E23-95E7-0FEEF8C9D6B0}" type="pres">
      <dgm:prSet presAssocID="{D2580006-906A-47FC-A6A0-B732768950C6}" presName="childShp" presStyleLbl="bgAccFollowNode1" presStyleIdx="1" presStyleCnt="2">
        <dgm:presLayoutVars>
          <dgm:bulletEnabled val="1"/>
        </dgm:presLayoutVars>
      </dgm:prSet>
      <dgm:spPr>
        <a:prstGeom prst="rightArrow">
          <a:avLst>
            <a:gd name="adj1" fmla="val 75000"/>
            <a:gd name="adj2" fmla="val 50000"/>
          </a:avLst>
        </a:prstGeom>
      </dgm:spPr>
    </dgm:pt>
  </dgm:ptLst>
  <dgm:cxnLst>
    <dgm:cxn modelId="{20AAD506-7CAC-4CC0-86F0-41AFF7B8DD67}" type="presOf" srcId="{023F7979-E6D9-4B62-AEFE-3BBFF64EDBE9}" destId="{62736617-60CA-4E23-95E7-0FEEF8C9D6B0}" srcOrd="0" destOrd="1" presId="urn:microsoft.com/office/officeart/2005/8/layout/vList6"/>
    <dgm:cxn modelId="{9D10E309-6108-434F-A091-F091B7883FAB}" srcId="{D2580006-906A-47FC-A6A0-B732768950C6}" destId="{ECFE7E21-5A4E-4122-9359-85F5F9D7BF90}" srcOrd="0" destOrd="0" parTransId="{7DB664D2-9714-4742-B47D-E1CB3CB48400}" sibTransId="{8F3DF245-EED1-4732-A965-84F5E0E84DBB}"/>
    <dgm:cxn modelId="{91D5AB20-9A92-472B-A2EF-F549089FB6CC}" srcId="{119FF336-1E88-4553-BE52-89CE0CC3BF72}" destId="{9C8801D9-8DFB-4F43-80F2-7566276D74E8}" srcOrd="0" destOrd="0" parTransId="{6AF3A590-4E50-46F3-B273-BA91D125EFE5}" sibTransId="{2DE00A93-41FE-4291-9E34-C3870AAA1A69}"/>
    <dgm:cxn modelId="{286D375B-DED4-4CF2-8140-39018D68A395}" srcId="{92BFCF6E-239A-49EF-9A28-D99962AC0E7D}" destId="{119FF336-1E88-4553-BE52-89CE0CC3BF72}" srcOrd="0" destOrd="0" parTransId="{BF1C3F62-6AA6-4027-8F67-DA4A6A607E9D}" sibTransId="{F0276890-D8F8-4B02-8E70-921E466723F7}"/>
    <dgm:cxn modelId="{4C25AB5D-662C-4FA7-89F2-CB1F50DB3911}" srcId="{119FF336-1E88-4553-BE52-89CE0CC3BF72}" destId="{52807BFB-D377-4847-B1A0-23596D7AAC59}" srcOrd="1" destOrd="0" parTransId="{4A1DB1BC-B228-4706-AF47-1F0361A4BB74}" sibTransId="{364F877E-6FDB-4305-856C-3E240B3FE2A9}"/>
    <dgm:cxn modelId="{EF763145-0C61-4AA6-A942-F5D58CA57F35}" type="presOf" srcId="{92BFCF6E-239A-49EF-9A28-D99962AC0E7D}" destId="{9602FAF3-0FC6-4FF6-8C07-4A691F0A834C}" srcOrd="0" destOrd="0" presId="urn:microsoft.com/office/officeart/2005/8/layout/vList6"/>
    <dgm:cxn modelId="{E7940A70-51A6-4FDE-9B9E-6F8C686A9E68}" srcId="{D2580006-906A-47FC-A6A0-B732768950C6}" destId="{023F7979-E6D9-4B62-AEFE-3BBFF64EDBE9}" srcOrd="1" destOrd="0" parTransId="{2D917F37-9472-48C1-9CEE-D85BB0C3D7E7}" sibTransId="{E114FE75-39D6-4B68-8A0C-02A382DBDEF0}"/>
    <dgm:cxn modelId="{E5D82F98-1444-42A7-BA9E-DCB845330D7D}" type="presOf" srcId="{0729848E-CA7B-42AA-8BB0-7EAEF83B4B18}" destId="{0F813F16-DBCF-4BB3-919D-A387967DDCF5}" srcOrd="0" destOrd="2" presId="urn:microsoft.com/office/officeart/2005/8/layout/vList6"/>
    <dgm:cxn modelId="{C30C50B8-034A-4F2C-A21E-9E4973862D33}" type="presOf" srcId="{ECFE7E21-5A4E-4122-9359-85F5F9D7BF90}" destId="{62736617-60CA-4E23-95E7-0FEEF8C9D6B0}" srcOrd="0" destOrd="0" presId="urn:microsoft.com/office/officeart/2005/8/layout/vList6"/>
    <dgm:cxn modelId="{5A3683B8-6712-4750-AC3F-77C1498C2A31}" srcId="{119FF336-1E88-4553-BE52-89CE0CC3BF72}" destId="{0729848E-CA7B-42AA-8BB0-7EAEF83B4B18}" srcOrd="2" destOrd="0" parTransId="{C5CF08A5-1034-4AC4-AC2B-301CA42D546E}" sibTransId="{26380576-477E-4107-82A8-7A51809F3D17}"/>
    <dgm:cxn modelId="{E300D0BE-61B8-4BEE-8D0F-3AFF4FB2C822}" srcId="{92BFCF6E-239A-49EF-9A28-D99962AC0E7D}" destId="{D2580006-906A-47FC-A6A0-B732768950C6}" srcOrd="1" destOrd="0" parTransId="{46D16A5A-52F2-49C0-AB9E-5C7CDD56FFD1}" sibTransId="{A789D012-B9ED-4666-AF9C-053886A3EDB3}"/>
    <dgm:cxn modelId="{221A81CA-C358-4F31-A4AB-AD6A34BFE779}" type="presOf" srcId="{D2580006-906A-47FC-A6A0-B732768950C6}" destId="{FDE5AD76-3EED-4055-B2FF-C09F497EC81C}" srcOrd="0" destOrd="0" presId="urn:microsoft.com/office/officeart/2005/8/layout/vList6"/>
    <dgm:cxn modelId="{CD0827CF-AF00-44BB-A98A-348C251AA91D}" type="presOf" srcId="{119FF336-1E88-4553-BE52-89CE0CC3BF72}" destId="{535580D6-4B6D-48FC-8790-ACFFB5419661}" srcOrd="0" destOrd="0" presId="urn:microsoft.com/office/officeart/2005/8/layout/vList6"/>
    <dgm:cxn modelId="{C0F6C5E1-856D-473D-970B-DAE8B72EDC6D}" type="presOf" srcId="{9C8801D9-8DFB-4F43-80F2-7566276D74E8}" destId="{0F813F16-DBCF-4BB3-919D-A387967DDCF5}" srcOrd="0" destOrd="0" presId="urn:microsoft.com/office/officeart/2005/8/layout/vList6"/>
    <dgm:cxn modelId="{940BCDEC-3D94-40D0-81C4-0A4EC31EB334}" type="presOf" srcId="{52807BFB-D377-4847-B1A0-23596D7AAC59}" destId="{0F813F16-DBCF-4BB3-919D-A387967DDCF5}" srcOrd="0" destOrd="1" presId="urn:microsoft.com/office/officeart/2005/8/layout/vList6"/>
    <dgm:cxn modelId="{61703ABE-C9F7-4E0D-8FBB-A223E1F8FC9F}" type="presParOf" srcId="{9602FAF3-0FC6-4FF6-8C07-4A691F0A834C}" destId="{74ED979D-9DDB-47A4-971E-35DFB7088CDE}" srcOrd="0" destOrd="0" presId="urn:microsoft.com/office/officeart/2005/8/layout/vList6"/>
    <dgm:cxn modelId="{84A527E6-7288-40A5-A60E-AA73A2A37110}" type="presParOf" srcId="{74ED979D-9DDB-47A4-971E-35DFB7088CDE}" destId="{535580D6-4B6D-48FC-8790-ACFFB5419661}" srcOrd="0" destOrd="0" presId="urn:microsoft.com/office/officeart/2005/8/layout/vList6"/>
    <dgm:cxn modelId="{4354EEEC-8DAF-42BA-A7AF-D8D04FAE5DA7}" type="presParOf" srcId="{74ED979D-9DDB-47A4-971E-35DFB7088CDE}" destId="{0F813F16-DBCF-4BB3-919D-A387967DDCF5}" srcOrd="1" destOrd="0" presId="urn:microsoft.com/office/officeart/2005/8/layout/vList6"/>
    <dgm:cxn modelId="{ECBFA1B8-87A8-490C-8BCA-AF0410183B67}" type="presParOf" srcId="{9602FAF3-0FC6-4FF6-8C07-4A691F0A834C}" destId="{AF37EC5A-53DA-491B-9F7A-6EE7A3987BBD}" srcOrd="1" destOrd="0" presId="urn:microsoft.com/office/officeart/2005/8/layout/vList6"/>
    <dgm:cxn modelId="{3520860B-5BD5-4636-B627-7FAA3962150C}" type="presParOf" srcId="{9602FAF3-0FC6-4FF6-8C07-4A691F0A834C}" destId="{51BFBC0F-BD77-4295-9F77-BE2A9CCE8219}" srcOrd="2" destOrd="0" presId="urn:microsoft.com/office/officeart/2005/8/layout/vList6"/>
    <dgm:cxn modelId="{5557B9F6-08A8-40CA-96BA-1A748AE8394E}" type="presParOf" srcId="{51BFBC0F-BD77-4295-9F77-BE2A9CCE8219}" destId="{FDE5AD76-3EED-4055-B2FF-C09F497EC81C}" srcOrd="0" destOrd="0" presId="urn:microsoft.com/office/officeart/2005/8/layout/vList6"/>
    <dgm:cxn modelId="{334CFE20-B397-48F5-B2D8-2D6F1CCB455A}" type="presParOf" srcId="{51BFBC0F-BD77-4295-9F77-BE2A9CCE8219}" destId="{62736617-60CA-4E23-95E7-0FEEF8C9D6B0}" srcOrd="1" destOrd="0" presId="urn:microsoft.com/office/officeart/2005/8/layout/vList6"/>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813F16-DBCF-4BB3-919D-A387967DDCF5}">
      <dsp:nvSpPr>
        <dsp:cNvPr id="0" name=""/>
        <dsp:cNvSpPr/>
      </dsp:nvSpPr>
      <dsp:spPr>
        <a:xfrm>
          <a:off x="2254544" y="210"/>
          <a:ext cx="3657600" cy="820763"/>
        </a:xfrm>
        <a:prstGeom prst="rightArrow">
          <a:avLst>
            <a:gd name="adj1" fmla="val 75000"/>
            <a:gd name="adj2" fmla="val 50000"/>
          </a:avLst>
        </a:prstGeom>
        <a:solidFill>
          <a:srgbClr val="4BACC6">
            <a:alpha val="90000"/>
            <a:tint val="55000"/>
            <a:hueOff val="0"/>
            <a:satOff val="0"/>
            <a:lumOff val="0"/>
            <a:alphaOff val="0"/>
          </a:srgbClr>
        </a:solidFill>
        <a:ln w="9525" cap="flat" cmpd="sng" algn="ctr">
          <a:solidFill>
            <a:sysClr val="window" lastClr="FFFFFF">
              <a:hueOff val="0"/>
              <a:satOff val="0"/>
              <a:lumOff val="0"/>
              <a:alphaOff val="0"/>
            </a:sys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57150" lvl="1" indent="-57150" algn="l" defTabSz="466725">
            <a:lnSpc>
              <a:spcPct val="90000"/>
            </a:lnSpc>
            <a:spcBef>
              <a:spcPct val="0"/>
            </a:spcBef>
            <a:spcAft>
              <a:spcPct val="15000"/>
            </a:spcAft>
            <a:buChar char="•"/>
          </a:pPr>
          <a:r>
            <a:rPr lang="el-GR" sz="1050" kern="1200">
              <a:solidFill>
                <a:sysClr val="windowText" lastClr="000000">
                  <a:hueOff val="0"/>
                  <a:satOff val="0"/>
                  <a:lumOff val="0"/>
                  <a:alphaOff val="0"/>
                </a:sysClr>
              </a:solidFill>
              <a:latin typeface="Arial" pitchFamily="34" charset="0"/>
              <a:ea typeface="+mn-ea"/>
              <a:cs typeface="Arial" pitchFamily="34" charset="0"/>
            </a:rPr>
            <a:t> </a:t>
          </a:r>
          <a:r>
            <a:rPr lang="el-GR" sz="900" kern="1200">
              <a:solidFill>
                <a:sysClr val="windowText" lastClr="000000">
                  <a:hueOff val="0"/>
                  <a:satOff val="0"/>
                  <a:lumOff val="0"/>
                  <a:alphaOff val="0"/>
                </a:sysClr>
              </a:solidFill>
              <a:latin typeface="Calibri"/>
              <a:ea typeface="+mn-ea"/>
              <a:cs typeface="Arial" pitchFamily="34" charset="0"/>
            </a:rPr>
            <a:t>Ερωτήσεις επιλογής απάντησης</a:t>
          </a:r>
        </a:p>
        <a:p>
          <a:pPr marL="57150" lvl="1" indent="-57150" algn="l" defTabSz="400050">
            <a:lnSpc>
              <a:spcPct val="90000"/>
            </a:lnSpc>
            <a:spcBef>
              <a:spcPct val="0"/>
            </a:spcBef>
            <a:spcAft>
              <a:spcPct val="15000"/>
            </a:spcAft>
            <a:buChar char="•"/>
          </a:pPr>
          <a:r>
            <a:rPr lang="el-GR" sz="900" kern="1200">
              <a:solidFill>
                <a:sysClr val="windowText" lastClr="000000">
                  <a:hueOff val="0"/>
                  <a:satOff val="0"/>
                  <a:lumOff val="0"/>
                  <a:alphaOff val="0"/>
                </a:sysClr>
              </a:solidFill>
              <a:latin typeface="Calibri"/>
              <a:ea typeface="+mn-ea"/>
              <a:cs typeface="Arial" pitchFamily="34" charset="0"/>
            </a:rPr>
            <a:t> Ερωτήσεις ιεράρχησης</a:t>
          </a:r>
        </a:p>
        <a:p>
          <a:pPr marL="57150" lvl="1" indent="-57150" algn="l" defTabSz="400050">
            <a:lnSpc>
              <a:spcPct val="90000"/>
            </a:lnSpc>
            <a:spcBef>
              <a:spcPct val="0"/>
            </a:spcBef>
            <a:spcAft>
              <a:spcPct val="15000"/>
            </a:spcAft>
            <a:buChar char="•"/>
          </a:pPr>
          <a:r>
            <a:rPr lang="el-GR" sz="900" kern="1200">
              <a:solidFill>
                <a:sysClr val="windowText" lastClr="000000">
                  <a:hueOff val="0"/>
                  <a:satOff val="0"/>
                  <a:lumOff val="0"/>
                  <a:alphaOff val="0"/>
                </a:sysClr>
              </a:solidFill>
              <a:latin typeface="Calibri"/>
              <a:ea typeface="+mn-ea"/>
              <a:cs typeface="Arial" pitchFamily="34" charset="0"/>
            </a:rPr>
            <a:t> Ερωτήσεις αξιολόγησης  διακεκομμένης κλίμακας  </a:t>
          </a:r>
        </a:p>
      </dsp:txBody>
      <dsp:txXfrm>
        <a:off x="2254544" y="102805"/>
        <a:ext cx="3349814" cy="615573"/>
      </dsp:txXfrm>
    </dsp:sp>
    <dsp:sp modelId="{535580D6-4B6D-48FC-8790-ACFFB5419661}">
      <dsp:nvSpPr>
        <dsp:cNvPr id="0" name=""/>
        <dsp:cNvSpPr/>
      </dsp:nvSpPr>
      <dsp:spPr>
        <a:xfrm>
          <a:off x="195730" y="210"/>
          <a:ext cx="2046939" cy="820763"/>
        </a:xfrm>
        <a:prstGeom prst="rect">
          <a:avLst/>
        </a:prstGeom>
        <a:gradFill rotWithShape="0">
          <a:gsLst>
            <a:gs pos="0">
              <a:srgbClr val="4BACC6">
                <a:shade val="50000"/>
                <a:hueOff val="0"/>
                <a:satOff val="0"/>
                <a:lumOff val="0"/>
                <a:alphaOff val="0"/>
                <a:tint val="50000"/>
                <a:satMod val="300000"/>
              </a:srgbClr>
            </a:gs>
            <a:gs pos="35000">
              <a:srgbClr val="4BACC6">
                <a:shade val="50000"/>
                <a:hueOff val="0"/>
                <a:satOff val="0"/>
                <a:lumOff val="0"/>
                <a:alphaOff val="0"/>
                <a:tint val="37000"/>
                <a:satMod val="300000"/>
              </a:srgbClr>
            </a:gs>
            <a:gs pos="100000">
              <a:srgbClr val="4BACC6">
                <a:shade val="5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l-GR" sz="900" kern="1200">
              <a:solidFill>
                <a:sysClr val="windowText" lastClr="000000"/>
              </a:solidFill>
              <a:latin typeface="Calibri"/>
              <a:ea typeface="+mn-ea"/>
              <a:cs typeface="Arial" pitchFamily="34" charset="0"/>
            </a:rPr>
            <a:t>Ερωτήσεις </a:t>
          </a:r>
          <a:r>
            <a:rPr lang="el-GR" sz="900" b="1" u="sng" kern="1200">
              <a:solidFill>
                <a:sysClr val="windowText" lastClr="000000"/>
              </a:solidFill>
              <a:latin typeface="Calibri"/>
              <a:ea typeface="+mn-ea"/>
              <a:cs typeface="Arial" pitchFamily="34" charset="0"/>
            </a:rPr>
            <a:t>κλειστού</a:t>
          </a:r>
          <a:r>
            <a:rPr lang="el-GR" sz="900" kern="1200">
              <a:solidFill>
                <a:sysClr val="windowText" lastClr="000000"/>
              </a:solidFill>
              <a:latin typeface="Calibri"/>
              <a:ea typeface="+mn-ea"/>
              <a:cs typeface="Arial" pitchFamily="34" charset="0"/>
            </a:rPr>
            <a:t> τύπου</a:t>
          </a:r>
        </a:p>
      </dsp:txBody>
      <dsp:txXfrm>
        <a:off x="195730" y="210"/>
        <a:ext cx="2046939" cy="820763"/>
      </dsp:txXfrm>
    </dsp:sp>
    <dsp:sp modelId="{62736617-60CA-4E23-95E7-0FEEF8C9D6B0}">
      <dsp:nvSpPr>
        <dsp:cNvPr id="0" name=""/>
        <dsp:cNvSpPr/>
      </dsp:nvSpPr>
      <dsp:spPr>
        <a:xfrm>
          <a:off x="2230782" y="903050"/>
          <a:ext cx="3657600" cy="820763"/>
        </a:xfrm>
        <a:prstGeom prst="rightArrow">
          <a:avLst>
            <a:gd name="adj1" fmla="val 75000"/>
            <a:gd name="adj2" fmla="val 50000"/>
          </a:avLst>
        </a:prstGeom>
        <a:solidFill>
          <a:srgbClr val="4BACC6">
            <a:alpha val="90000"/>
            <a:tint val="55000"/>
            <a:hueOff val="0"/>
            <a:satOff val="0"/>
            <a:lumOff val="0"/>
            <a:alphaOff val="0"/>
          </a:srgbClr>
        </a:solidFill>
        <a:ln w="9525" cap="flat" cmpd="sng" algn="ctr">
          <a:solidFill>
            <a:sysClr val="window" lastClr="FFFFFF">
              <a:hueOff val="0"/>
              <a:satOff val="0"/>
              <a:lumOff val="0"/>
              <a:alphaOff val="0"/>
            </a:sys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57150" lvl="1" indent="-57150" algn="l" defTabSz="466725">
            <a:lnSpc>
              <a:spcPct val="90000"/>
            </a:lnSpc>
            <a:spcBef>
              <a:spcPct val="0"/>
            </a:spcBef>
            <a:spcAft>
              <a:spcPct val="15000"/>
            </a:spcAft>
            <a:buChar char="•"/>
          </a:pPr>
          <a:r>
            <a:rPr lang="el-GR" sz="1050" kern="1200">
              <a:solidFill>
                <a:sysClr val="windowText" lastClr="000000">
                  <a:hueOff val="0"/>
                  <a:satOff val="0"/>
                  <a:lumOff val="0"/>
                  <a:alphaOff val="0"/>
                </a:sysClr>
              </a:solidFill>
              <a:latin typeface="Arial" pitchFamily="34" charset="0"/>
              <a:ea typeface="+mn-ea"/>
              <a:cs typeface="Arial" pitchFamily="34" charset="0"/>
            </a:rPr>
            <a:t> </a:t>
          </a:r>
          <a:r>
            <a:rPr lang="el-GR" sz="900" kern="1200">
              <a:solidFill>
                <a:sysClr val="windowText" lastClr="000000">
                  <a:hueOff val="0"/>
                  <a:satOff val="0"/>
                  <a:lumOff val="0"/>
                  <a:alphaOff val="0"/>
                </a:sysClr>
              </a:solidFill>
              <a:latin typeface="Calibri"/>
              <a:ea typeface="+mn-ea"/>
              <a:cs typeface="Arial" pitchFamily="34" charset="0"/>
            </a:rPr>
            <a:t>Ερωτήσεις ελεύθερης απάντησης</a:t>
          </a:r>
        </a:p>
        <a:p>
          <a:pPr marL="57150" lvl="1" indent="-57150" algn="l" defTabSz="400050">
            <a:lnSpc>
              <a:spcPct val="90000"/>
            </a:lnSpc>
            <a:spcBef>
              <a:spcPct val="0"/>
            </a:spcBef>
            <a:spcAft>
              <a:spcPct val="15000"/>
            </a:spcAft>
            <a:buChar char="•"/>
          </a:pPr>
          <a:r>
            <a:rPr lang="el-GR" sz="900" kern="1200">
              <a:solidFill>
                <a:sysClr val="windowText" lastClr="000000">
                  <a:hueOff val="0"/>
                  <a:satOff val="0"/>
                  <a:lumOff val="0"/>
                  <a:alphaOff val="0"/>
                </a:sysClr>
              </a:solidFill>
              <a:latin typeface="Calibri"/>
              <a:ea typeface="+mn-ea"/>
              <a:cs typeface="Arial" pitchFamily="34" charset="0"/>
            </a:rPr>
            <a:t> Ερωτήσεις αντικειμενικής επιλογής – </a:t>
          </a:r>
          <a:r>
            <a:rPr lang="el-GR" sz="900" kern="1200">
              <a:solidFill>
                <a:sysClr val="windowText" lastClr="000000">
                  <a:hueOff val="0"/>
                  <a:satOff val="0"/>
                  <a:lumOff val="0"/>
                  <a:alphaOff val="0"/>
                </a:sysClr>
              </a:solidFill>
              <a:latin typeface="+mn-lt"/>
              <a:ea typeface="+mn-ea"/>
              <a:cs typeface="Arial" pitchFamily="34" charset="0"/>
            </a:rPr>
            <a:t>έκθεση απόψεων</a:t>
          </a:r>
        </a:p>
      </dsp:txBody>
      <dsp:txXfrm>
        <a:off x="2230782" y="1005645"/>
        <a:ext cx="3349814" cy="615573"/>
      </dsp:txXfrm>
    </dsp:sp>
    <dsp:sp modelId="{FDE5AD76-3EED-4055-B2FF-C09F497EC81C}">
      <dsp:nvSpPr>
        <dsp:cNvPr id="0" name=""/>
        <dsp:cNvSpPr/>
      </dsp:nvSpPr>
      <dsp:spPr>
        <a:xfrm>
          <a:off x="207617" y="903050"/>
          <a:ext cx="2023164" cy="820763"/>
        </a:xfrm>
        <a:prstGeom prst="rect">
          <a:avLst/>
        </a:prstGeom>
        <a:gradFill rotWithShape="0">
          <a:gsLst>
            <a:gs pos="0">
              <a:srgbClr val="4BACC6">
                <a:shade val="50000"/>
                <a:hueOff val="252972"/>
                <a:satOff val="-5595"/>
                <a:lumOff val="41987"/>
                <a:alphaOff val="0"/>
                <a:tint val="50000"/>
                <a:satMod val="300000"/>
              </a:srgbClr>
            </a:gs>
            <a:gs pos="35000">
              <a:srgbClr val="4BACC6">
                <a:shade val="50000"/>
                <a:hueOff val="252972"/>
                <a:satOff val="-5595"/>
                <a:lumOff val="41987"/>
                <a:alphaOff val="0"/>
                <a:tint val="37000"/>
                <a:satMod val="300000"/>
              </a:srgbClr>
            </a:gs>
            <a:gs pos="100000">
              <a:srgbClr val="4BACC6">
                <a:shade val="50000"/>
                <a:hueOff val="252972"/>
                <a:satOff val="-5595"/>
                <a:lumOff val="4198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l-GR" sz="900" kern="1200">
              <a:solidFill>
                <a:sysClr val="windowText" lastClr="000000"/>
              </a:solidFill>
              <a:latin typeface="Calibri"/>
              <a:ea typeface="+mn-ea"/>
              <a:cs typeface="Arial" pitchFamily="34" charset="0"/>
            </a:rPr>
            <a:t>Ερωτήσεις </a:t>
          </a:r>
          <a:r>
            <a:rPr lang="el-GR" sz="900" b="1" u="sng" kern="1200">
              <a:solidFill>
                <a:sysClr val="windowText" lastClr="000000"/>
              </a:solidFill>
              <a:latin typeface="Calibri"/>
              <a:ea typeface="+mn-ea"/>
              <a:cs typeface="Arial" pitchFamily="34" charset="0"/>
            </a:rPr>
            <a:t>ανοιχτού</a:t>
          </a:r>
          <a:r>
            <a:rPr lang="el-GR" sz="900" kern="1200">
              <a:solidFill>
                <a:sysClr val="windowText" lastClr="000000"/>
              </a:solidFill>
              <a:latin typeface="Calibri"/>
              <a:ea typeface="+mn-ea"/>
              <a:cs typeface="Arial" pitchFamily="34" charset="0"/>
            </a:rPr>
            <a:t> τύπου</a:t>
          </a:r>
        </a:p>
      </dsp:txBody>
      <dsp:txXfrm>
        <a:off x="207617" y="903050"/>
        <a:ext cx="2023164" cy="820763"/>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232271-EDE0-491F-AB52-A8559FC0B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TotalTime>
  <Pages>22</Pages>
  <Words>3580</Words>
  <Characters>19335</Characters>
  <Application>Microsoft Office Word</Application>
  <DocSecurity>0</DocSecurity>
  <Lines>161</Lines>
  <Paragraphs>45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22870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IT2</dc:creator>
  <cp:keywords/>
  <dc:description/>
  <cp:lastModifiedBy>Sevi Moschou</cp:lastModifiedBy>
  <cp:revision>39</cp:revision>
  <dcterms:created xsi:type="dcterms:W3CDTF">2020-03-17T12:01:00Z</dcterms:created>
  <dcterms:modified xsi:type="dcterms:W3CDTF">2020-04-01T10:31:00Z</dcterms:modified>
</cp:coreProperties>
</file>